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35F" w:rsidRPr="00CD435F" w:rsidRDefault="00CD435F" w:rsidP="00CD435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Toc462154944"/>
      <w:r w:rsidRPr="00CD435F">
        <w:rPr>
          <w:rFonts w:ascii="Times New Roman" w:hAnsi="Times New Roman" w:cs="Times New Roman"/>
          <w:sz w:val="28"/>
          <w:szCs w:val="28"/>
        </w:rPr>
        <w:t>Материалы по обоснованию внесения изменений в Схему территориального планирования Российской Федерации в области федерального транспорта в части реализации инвестиционного проекта «Модернизация железнодорожной инфраструктуры Байкало</w:t>
      </w:r>
      <w:r w:rsidR="00D84A8A">
        <w:rPr>
          <w:rFonts w:ascii="Times New Roman" w:hAnsi="Times New Roman" w:cs="Times New Roman"/>
          <w:sz w:val="28"/>
          <w:szCs w:val="28"/>
        </w:rPr>
        <w:t>-</w:t>
      </w:r>
      <w:r w:rsidRPr="00CD435F">
        <w:rPr>
          <w:rFonts w:ascii="Times New Roman" w:hAnsi="Times New Roman" w:cs="Times New Roman"/>
          <w:sz w:val="28"/>
          <w:szCs w:val="28"/>
        </w:rPr>
        <w:t xml:space="preserve">Амурской </w:t>
      </w:r>
      <w:r w:rsidR="00B76B69">
        <w:rPr>
          <w:rFonts w:ascii="Times New Roman" w:hAnsi="Times New Roman" w:cs="Times New Roman"/>
          <w:sz w:val="28"/>
          <w:szCs w:val="28"/>
        </w:rPr>
        <w:t xml:space="preserve">и Транссибирской </w:t>
      </w:r>
      <w:r w:rsidRPr="00CD435F">
        <w:rPr>
          <w:rFonts w:ascii="Times New Roman" w:hAnsi="Times New Roman" w:cs="Times New Roman"/>
          <w:sz w:val="28"/>
          <w:szCs w:val="28"/>
        </w:rPr>
        <w:t>магистрал</w:t>
      </w:r>
      <w:r w:rsidR="00B76B69">
        <w:rPr>
          <w:rFonts w:ascii="Times New Roman" w:hAnsi="Times New Roman" w:cs="Times New Roman"/>
          <w:sz w:val="28"/>
          <w:szCs w:val="28"/>
        </w:rPr>
        <w:t>ей</w:t>
      </w:r>
      <w:r w:rsidRPr="00CD435F">
        <w:rPr>
          <w:rFonts w:ascii="Times New Roman" w:hAnsi="Times New Roman" w:cs="Times New Roman"/>
          <w:sz w:val="28"/>
          <w:szCs w:val="28"/>
        </w:rPr>
        <w:t xml:space="preserve"> с развитием пропускных и провозных способностей»</w:t>
      </w:r>
      <w:r w:rsidR="00373414">
        <w:rPr>
          <w:rFonts w:ascii="Times New Roman" w:hAnsi="Times New Roman" w:cs="Times New Roman"/>
          <w:sz w:val="28"/>
          <w:szCs w:val="28"/>
        </w:rPr>
        <w:t>.</w:t>
      </w:r>
    </w:p>
    <w:p w:rsidR="00CD435F" w:rsidRPr="00CD435F" w:rsidRDefault="00373414" w:rsidP="00CD435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435F">
        <w:rPr>
          <w:rFonts w:ascii="Times New Roman" w:hAnsi="Times New Roman" w:cs="Times New Roman"/>
          <w:sz w:val="28"/>
          <w:szCs w:val="28"/>
        </w:rPr>
        <w:t>Байкало</w:t>
      </w:r>
      <w:r w:rsidR="00D84A8A">
        <w:rPr>
          <w:rFonts w:ascii="Times New Roman" w:hAnsi="Times New Roman" w:cs="Times New Roman"/>
          <w:sz w:val="28"/>
          <w:szCs w:val="28"/>
        </w:rPr>
        <w:t>-</w:t>
      </w:r>
      <w:r w:rsidRPr="00CD435F">
        <w:rPr>
          <w:rFonts w:ascii="Times New Roman" w:hAnsi="Times New Roman" w:cs="Times New Roman"/>
          <w:sz w:val="28"/>
          <w:szCs w:val="28"/>
        </w:rPr>
        <w:t>Амурск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73414">
        <w:rPr>
          <w:rFonts w:ascii="Times New Roman" w:hAnsi="Times New Roman" w:cs="Times New Roman"/>
          <w:sz w:val="28"/>
          <w:szCs w:val="28"/>
        </w:rPr>
        <w:t xml:space="preserve"> </w:t>
      </w:r>
      <w:r w:rsidRPr="00CD435F">
        <w:rPr>
          <w:rFonts w:ascii="Times New Roman" w:hAnsi="Times New Roman" w:cs="Times New Roman"/>
          <w:sz w:val="28"/>
          <w:szCs w:val="28"/>
        </w:rPr>
        <w:t>магистрал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:rsidR="00CD435F" w:rsidRPr="00CD435F" w:rsidRDefault="00CD435F" w:rsidP="00CD435F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B47045" w:rsidRPr="00CD435F" w:rsidRDefault="00E32EDF" w:rsidP="009901BD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B47045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Сведения </w:t>
      </w:r>
      <w:r w:rsidR="00B47045" w:rsidRPr="00B47045">
        <w:rPr>
          <w:rFonts w:ascii="Times New Roman" w:hAnsi="Times New Roman" w:cs="Times New Roman"/>
          <w:b w:val="0"/>
          <w:sz w:val="28"/>
          <w:szCs w:val="28"/>
          <w:u w:val="single"/>
        </w:rPr>
        <w:t>о принятых документах и поручениях, на основании и с учетом которых осуществляется строительство объекта «Модернизация железнодорожной инфраструктуры Байкало</w:t>
      </w:r>
      <w:r w:rsidR="00D84A8A">
        <w:rPr>
          <w:rFonts w:ascii="Times New Roman" w:hAnsi="Times New Roman" w:cs="Times New Roman"/>
          <w:b w:val="0"/>
          <w:sz w:val="28"/>
          <w:szCs w:val="28"/>
          <w:u w:val="single"/>
        </w:rPr>
        <w:t>-</w:t>
      </w:r>
      <w:r w:rsidR="00B47045" w:rsidRPr="00B47045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Амурской </w:t>
      </w:r>
      <w:r w:rsidR="000D0418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и Транссибирской </w:t>
      </w:r>
      <w:r w:rsidR="00B47045" w:rsidRPr="00B47045">
        <w:rPr>
          <w:rFonts w:ascii="Times New Roman" w:hAnsi="Times New Roman" w:cs="Times New Roman"/>
          <w:b w:val="0"/>
          <w:sz w:val="28"/>
          <w:szCs w:val="28"/>
          <w:u w:val="single"/>
        </w:rPr>
        <w:t>магистрал</w:t>
      </w:r>
      <w:r w:rsidR="000D0418">
        <w:rPr>
          <w:rFonts w:ascii="Times New Roman" w:hAnsi="Times New Roman" w:cs="Times New Roman"/>
          <w:b w:val="0"/>
          <w:sz w:val="28"/>
          <w:szCs w:val="28"/>
          <w:u w:val="single"/>
        </w:rPr>
        <w:t>ей</w:t>
      </w:r>
      <w:r w:rsidR="00B47045" w:rsidRPr="00B47045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с развитием пропускных и провозных способностей»</w:t>
      </w:r>
      <w:bookmarkEnd w:id="0"/>
    </w:p>
    <w:p w:rsidR="00CD435F" w:rsidRDefault="00CD435F" w:rsidP="009901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3277C1" w:rsidRDefault="003277C1" w:rsidP="009901BD">
      <w:pPr>
        <w:pStyle w:val="ConsPlusTitle"/>
        <w:ind w:right="13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Модернизация железнодорожной инфраструктуры Транссибирской магистрали реализуется в соответствии с:</w:t>
      </w:r>
    </w:p>
    <w:p w:rsidR="003277C1" w:rsidRDefault="003277C1" w:rsidP="009901BD">
      <w:pPr>
        <w:pStyle w:val="ConsPlusTitle"/>
        <w:numPr>
          <w:ilvl w:val="3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Транспортной стратегией Российской Федерации на период до 2030 года, утвержденн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распоряжением Правительства Р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>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от 22 ноября 2008 г.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>1734-р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277C1" w:rsidRDefault="003277C1" w:rsidP="009901BD">
      <w:pPr>
        <w:pStyle w:val="ConsPlusTitle"/>
        <w:numPr>
          <w:ilvl w:val="0"/>
          <w:numId w:val="2"/>
        </w:numPr>
        <w:tabs>
          <w:tab w:val="left" w:pos="993"/>
        </w:tabs>
        <w:ind w:left="0" w:right="13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Стратегией развития железнодорожного транспорта в Российской Федерации до 2030 года, утвержденной распоряжением Правительства Российской Фе</w:t>
      </w:r>
      <w:r w:rsidR="00D84A8A">
        <w:rPr>
          <w:rFonts w:ascii="Times New Roman" w:hAnsi="Times New Roman" w:cs="Times New Roman"/>
          <w:b w:val="0"/>
          <w:sz w:val="28"/>
          <w:szCs w:val="28"/>
        </w:rPr>
        <w:t>дерации от 17 июня 2008 г. №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4A8A">
        <w:rPr>
          <w:rFonts w:ascii="Times New Roman" w:hAnsi="Times New Roman" w:cs="Times New Roman"/>
          <w:b w:val="0"/>
          <w:sz w:val="28"/>
          <w:szCs w:val="28"/>
        </w:rPr>
        <w:t>877-</w:t>
      </w:r>
      <w:r>
        <w:rPr>
          <w:rFonts w:ascii="Times New Roman" w:hAnsi="Times New Roman" w:cs="Times New Roman"/>
          <w:b w:val="0"/>
          <w:sz w:val="28"/>
          <w:szCs w:val="28"/>
        </w:rPr>
        <w:t>р;</w:t>
      </w:r>
    </w:p>
    <w:p w:rsidR="003277C1" w:rsidRDefault="003277C1" w:rsidP="009901BD">
      <w:pPr>
        <w:pStyle w:val="ConsPlusTitle"/>
        <w:numPr>
          <w:ilvl w:val="0"/>
          <w:numId w:val="2"/>
        </w:numPr>
        <w:tabs>
          <w:tab w:val="left" w:pos="993"/>
        </w:tabs>
        <w:ind w:left="0" w:right="13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2532">
        <w:rPr>
          <w:rFonts w:ascii="Times New Roman" w:hAnsi="Times New Roman" w:cs="Times New Roman"/>
          <w:b w:val="0"/>
          <w:sz w:val="28"/>
          <w:szCs w:val="28"/>
        </w:rPr>
        <w:t>Паспортом инвестиционного проекта «Модернизация железнодорожной инфраструктуры Байкало</w:t>
      </w:r>
      <w:r w:rsidR="00D84A8A">
        <w:rPr>
          <w:rFonts w:ascii="Times New Roman" w:hAnsi="Times New Roman" w:cs="Times New Roman"/>
          <w:b w:val="0"/>
          <w:sz w:val="28"/>
          <w:szCs w:val="28"/>
        </w:rPr>
        <w:t>-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Амурской и Транссибирской железных магистралей с развитием пропускных и провозных способностей»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утвержденны</w:t>
      </w:r>
      <w:r w:rsidR="00AB239C">
        <w:rPr>
          <w:rFonts w:ascii="Times New Roman" w:hAnsi="Times New Roman" w:cs="Times New Roman"/>
          <w:b w:val="0"/>
          <w:sz w:val="28"/>
          <w:szCs w:val="28"/>
        </w:rPr>
        <w:t>м</w:t>
      </w:r>
      <w:bookmarkStart w:id="1" w:name="_GoBack"/>
      <w:bookmarkEnd w:id="1"/>
      <w:r w:rsidRPr="00702532">
        <w:rPr>
          <w:rFonts w:ascii="Times New Roman" w:hAnsi="Times New Roman" w:cs="Times New Roman"/>
          <w:b w:val="0"/>
          <w:sz w:val="28"/>
          <w:szCs w:val="28"/>
        </w:rPr>
        <w:t xml:space="preserve"> распоряжением Пра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вительства Российской Федерации 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 xml:space="preserve">от 24 октября 2014 г. 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№</w:t>
      </w:r>
      <w:r w:rsidR="009901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2116</w:t>
      </w:r>
      <w:r w:rsidR="00D84A8A">
        <w:rPr>
          <w:rFonts w:ascii="Times New Roman" w:hAnsi="Times New Roman" w:cs="Times New Roman"/>
          <w:b w:val="0"/>
          <w:sz w:val="28"/>
          <w:szCs w:val="28"/>
        </w:rPr>
        <w:t>-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р;</w:t>
      </w:r>
    </w:p>
    <w:p w:rsidR="003277C1" w:rsidRPr="008B1C0F" w:rsidRDefault="003277C1" w:rsidP="009901BD">
      <w:pPr>
        <w:pStyle w:val="ConsPlusTitle"/>
        <w:numPr>
          <w:ilvl w:val="0"/>
          <w:numId w:val="2"/>
        </w:numPr>
        <w:tabs>
          <w:tab w:val="left" w:pos="993"/>
        </w:tabs>
        <w:ind w:left="0" w:right="132" w:firstLine="709"/>
        <w:jc w:val="both"/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</w:pPr>
      <w:r w:rsidRPr="008B1C0F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Государственной программой Российской Федерации «Социально</w:t>
      </w:r>
      <w:r w:rsidR="00D84A8A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-</w:t>
      </w:r>
      <w:r w:rsidRPr="008B1C0F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экономическое развитие Дальнего В</w:t>
      </w:r>
      <w:r w:rsidR="009901BD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 xml:space="preserve">остока и Байкальского региона», </w:t>
      </w:r>
      <w:r w:rsidRPr="008B1C0F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 xml:space="preserve">утвержденной постановлением Правительства </w:t>
      </w:r>
      <w:r w:rsidR="009901BD" w:rsidRPr="009901BD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Российской Федерации</w:t>
      </w:r>
      <w:r w:rsidRPr="008B1C0F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 xml:space="preserve"> </w:t>
      </w:r>
      <w:r w:rsidR="009901BD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 xml:space="preserve">                            </w:t>
      </w:r>
      <w:r w:rsidRPr="008B1C0F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от 15 апреля 2014 г. № 308;</w:t>
      </w:r>
    </w:p>
    <w:p w:rsidR="003277C1" w:rsidRDefault="003277C1" w:rsidP="009901BD">
      <w:pPr>
        <w:pStyle w:val="ConsPlusTitle"/>
        <w:numPr>
          <w:ilvl w:val="0"/>
          <w:numId w:val="2"/>
        </w:numPr>
        <w:tabs>
          <w:tab w:val="left" w:pos="993"/>
        </w:tabs>
        <w:ind w:left="0" w:right="132" w:firstLine="709"/>
        <w:jc w:val="both"/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Генеральной схемой развития сети железных дорог ОАО «РЖД» на период до 2020 и 2025 гг. в региональном разрезе, утвержденной протоколом заседания правления ОАО «РЖД» от 8 июля 2016 г. №</w:t>
      </w:r>
      <w:r w:rsidR="009901BD"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  <w:t>23.</w:t>
      </w:r>
    </w:p>
    <w:p w:rsidR="00CD435F" w:rsidRDefault="00CD435F" w:rsidP="009901B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color w:val="0D0D0D"/>
          <w:sz w:val="28"/>
          <w:szCs w:val="28"/>
        </w:rPr>
      </w:pPr>
    </w:p>
    <w:p w:rsidR="00B76BD3" w:rsidRDefault="00A800B4" w:rsidP="009901BD">
      <w:pPr>
        <w:pStyle w:val="ConsPlusTitle"/>
        <w:numPr>
          <w:ilvl w:val="0"/>
          <w:numId w:val="1"/>
        </w:numPr>
        <w:ind w:lef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bookmarkStart w:id="2" w:name="_Toc462154945"/>
      <w:r w:rsidRPr="00793701">
        <w:rPr>
          <w:rFonts w:ascii="Times New Roman" w:hAnsi="Times New Roman" w:cs="Times New Roman"/>
          <w:b w:val="0"/>
          <w:sz w:val="28"/>
          <w:szCs w:val="28"/>
          <w:u w:val="single"/>
        </w:rPr>
        <w:t>Сведения об объекте. Основные хар</w:t>
      </w:r>
      <w:r w:rsidR="00793701" w:rsidRPr="00793701">
        <w:rPr>
          <w:rFonts w:ascii="Times New Roman" w:hAnsi="Times New Roman" w:cs="Times New Roman"/>
          <w:b w:val="0"/>
          <w:sz w:val="28"/>
          <w:szCs w:val="28"/>
          <w:u w:val="single"/>
        </w:rPr>
        <w:t>актеристики объект</w:t>
      </w:r>
      <w:r w:rsidR="00C36EA2">
        <w:rPr>
          <w:rFonts w:ascii="Times New Roman" w:hAnsi="Times New Roman" w:cs="Times New Roman"/>
          <w:b w:val="0"/>
          <w:sz w:val="28"/>
          <w:szCs w:val="28"/>
          <w:u w:val="single"/>
        </w:rPr>
        <w:t>а</w:t>
      </w:r>
      <w:r w:rsidR="00793701" w:rsidRPr="00793701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и его место</w:t>
      </w:r>
      <w:r w:rsidRPr="00793701">
        <w:rPr>
          <w:rFonts w:ascii="Times New Roman" w:hAnsi="Times New Roman" w:cs="Times New Roman"/>
          <w:b w:val="0"/>
          <w:sz w:val="28"/>
          <w:szCs w:val="28"/>
          <w:u w:val="single"/>
        </w:rPr>
        <w:t>положение</w:t>
      </w:r>
      <w:bookmarkEnd w:id="2"/>
    </w:p>
    <w:p w:rsidR="00590D09" w:rsidRDefault="00590D09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77E6" w:rsidRPr="00C877E6" w:rsidRDefault="00C877E6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7E6">
        <w:rPr>
          <w:rFonts w:ascii="Times New Roman" w:hAnsi="Times New Roman" w:cs="Times New Roman"/>
          <w:sz w:val="28"/>
          <w:szCs w:val="28"/>
        </w:rPr>
        <w:t>В связи с развитием железнодорожной инфраструктуры, а также необходимостью увеличения пропускной</w:t>
      </w:r>
      <w:r w:rsidR="00D84A8A">
        <w:rPr>
          <w:rFonts w:ascii="Times New Roman" w:hAnsi="Times New Roman" w:cs="Times New Roman"/>
          <w:sz w:val="28"/>
          <w:szCs w:val="28"/>
        </w:rPr>
        <w:t xml:space="preserve"> и провозной способности Байкало-</w:t>
      </w:r>
      <w:r w:rsidRPr="00C877E6">
        <w:rPr>
          <w:rFonts w:ascii="Times New Roman" w:hAnsi="Times New Roman" w:cs="Times New Roman"/>
          <w:sz w:val="28"/>
          <w:szCs w:val="28"/>
        </w:rPr>
        <w:t>Амурской магистрали и Транссибирской магистрали, возникает необходимость обновления и развития железнодорожной инфраструктуры для освоения перспективных грузопотоков.</w:t>
      </w:r>
    </w:p>
    <w:p w:rsidR="003277C1" w:rsidRPr="003C67BE" w:rsidRDefault="00C877E6" w:rsidP="009901BD">
      <w:pPr>
        <w:pStyle w:val="af8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7E6">
        <w:rPr>
          <w:rFonts w:ascii="Times New Roman" w:hAnsi="Times New Roman" w:cs="Times New Roman"/>
          <w:sz w:val="28"/>
          <w:szCs w:val="28"/>
        </w:rPr>
        <w:t xml:space="preserve">Цель проекта – </w:t>
      </w:r>
      <w:r w:rsidR="003277C1" w:rsidRPr="003C67BE">
        <w:rPr>
          <w:rFonts w:ascii="Times New Roman" w:hAnsi="Times New Roman" w:cs="Times New Roman"/>
          <w:sz w:val="28"/>
          <w:szCs w:val="28"/>
        </w:rPr>
        <w:t xml:space="preserve">развитие и обновление железнодорожной инфраструктуры для создания провозной способности к 2020 году в направлении морских портов и пограничных переходов Дальнего Востока в размере от 55 до 66,8 млн. тонн в год </w:t>
      </w:r>
      <w:r w:rsidR="003277C1" w:rsidRPr="003C67BE">
        <w:rPr>
          <w:rFonts w:ascii="Times New Roman" w:hAnsi="Times New Roman" w:cs="Times New Roman"/>
          <w:sz w:val="28"/>
          <w:szCs w:val="28"/>
        </w:rPr>
        <w:lastRenderedPageBreak/>
        <w:t>дополнительно к уровню 2012 года (вывоз каменного угля и различных руд с основных действующих и перспективных месторождений полигона в 2020 году от 113,2 млн. тонн до 124,9 млн. тонн грузов), в том числе для обеспечения пропуска грузовых поездов, перевозящих балкерные грузы в порты Дальнего Востока, с весовой нормой в размере 7100 тонн и эксплуатации грузовых вагонов с нагрузкой 25 тонн на ось с учетом исключений, предусмотренных целевыми показателями реализации проекта.</w:t>
      </w:r>
    </w:p>
    <w:p w:rsidR="008A0A9F" w:rsidRDefault="00C877E6" w:rsidP="009901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590D09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аспоряжением Правительства </w:t>
      </w:r>
      <w:r w:rsidR="00590D09" w:rsidRPr="00590D09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0D09"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от 19</w:t>
      </w:r>
      <w:r w:rsidR="003277C1">
        <w:rPr>
          <w:rFonts w:ascii="Times New Roman" w:hAnsi="Times New Roman" w:cs="Times New Roman"/>
          <w:b w:val="0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b w:val="0"/>
          <w:sz w:val="28"/>
          <w:szCs w:val="28"/>
        </w:rPr>
        <w:t>2013</w:t>
      </w:r>
      <w:r w:rsidR="003277C1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590D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384</w:t>
      </w:r>
      <w:r w:rsidR="003277C1">
        <w:rPr>
          <w:rFonts w:ascii="Times New Roman" w:hAnsi="Times New Roman" w:cs="Times New Roman"/>
          <w:b w:val="0"/>
          <w:sz w:val="28"/>
          <w:szCs w:val="28"/>
        </w:rPr>
        <w:t>–</w:t>
      </w:r>
      <w:r w:rsidR="00394D8A">
        <w:rPr>
          <w:rFonts w:ascii="Times New Roman" w:hAnsi="Times New Roman" w:cs="Times New Roman"/>
          <w:b w:val="0"/>
          <w:sz w:val="28"/>
          <w:szCs w:val="28"/>
        </w:rPr>
        <w:t>р Байкало-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Амурская магистраль внесена в схему территориального планирования </w:t>
      </w:r>
      <w:r w:rsidR="00590D09" w:rsidRPr="00590D09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протяженностью железнодорожны</w:t>
      </w:r>
      <w:r w:rsidR="008A0A9F">
        <w:rPr>
          <w:rFonts w:ascii="Times New Roman" w:hAnsi="Times New Roman" w:cs="Times New Roman"/>
          <w:b w:val="0"/>
          <w:sz w:val="28"/>
          <w:szCs w:val="28"/>
        </w:rPr>
        <w:t>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путей общего польз</w:t>
      </w:r>
      <w:r w:rsidR="008A0A9F">
        <w:rPr>
          <w:rFonts w:ascii="Times New Roman" w:hAnsi="Times New Roman" w:cs="Times New Roman"/>
          <w:b w:val="0"/>
          <w:sz w:val="28"/>
          <w:szCs w:val="28"/>
        </w:rPr>
        <w:t>ования 1448,5 км, в том числе строительство второго железнодорожного пути общего польз</w:t>
      </w:r>
      <w:r w:rsidR="00D84A8A">
        <w:rPr>
          <w:rFonts w:ascii="Times New Roman" w:hAnsi="Times New Roman" w:cs="Times New Roman"/>
          <w:b w:val="0"/>
          <w:sz w:val="28"/>
          <w:szCs w:val="28"/>
        </w:rPr>
        <w:t>ования на участке Комсомольск-на-</w:t>
      </w:r>
      <w:r w:rsidR="008A0A9F">
        <w:rPr>
          <w:rFonts w:ascii="Times New Roman" w:hAnsi="Times New Roman" w:cs="Times New Roman"/>
          <w:b w:val="0"/>
          <w:sz w:val="28"/>
          <w:szCs w:val="28"/>
        </w:rPr>
        <w:t>Амуре – Советская Гавань.</w:t>
      </w:r>
    </w:p>
    <w:p w:rsidR="000F7815" w:rsidRDefault="000F7815" w:rsidP="009901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рамках реализации инвестиционного проекта предусмотрено развитие железнодорожной инфраструктуры для обеспечения </w:t>
      </w:r>
      <w:r w:rsidRPr="00702532">
        <w:rPr>
          <w:rFonts w:ascii="Times New Roman" w:hAnsi="Times New Roman" w:cs="Times New Roman"/>
          <w:b w:val="0"/>
          <w:sz w:val="28"/>
          <w:szCs w:val="28"/>
        </w:rPr>
        <w:t>пропускных и провозных способностей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всей протяженности </w:t>
      </w:r>
      <w:r w:rsidR="009B55E8">
        <w:rPr>
          <w:rFonts w:ascii="Times New Roman" w:hAnsi="Times New Roman" w:cs="Times New Roman"/>
          <w:b w:val="0"/>
          <w:sz w:val="28"/>
          <w:szCs w:val="28"/>
        </w:rPr>
        <w:t>Байкало-Амурской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магистрали около </w:t>
      </w:r>
      <w:r w:rsidR="00590D09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867AFA">
        <w:rPr>
          <w:rFonts w:ascii="Times New Roman" w:hAnsi="Times New Roman" w:cs="Times New Roman"/>
          <w:b w:val="0"/>
          <w:sz w:val="28"/>
          <w:szCs w:val="28"/>
        </w:rPr>
        <w:t>42</w:t>
      </w:r>
      <w:r w:rsidR="006C02F7">
        <w:rPr>
          <w:rFonts w:ascii="Times New Roman" w:hAnsi="Times New Roman" w:cs="Times New Roman"/>
          <w:b w:val="0"/>
          <w:sz w:val="28"/>
          <w:szCs w:val="28"/>
        </w:rPr>
        <w:t>87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км. На основании вышеизложенного, 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 xml:space="preserve">а также в соответствии с распоряжением Правительства </w:t>
      </w:r>
      <w:r w:rsidR="00590D09" w:rsidRPr="00590D09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3277C1">
        <w:rPr>
          <w:rFonts w:ascii="Times New Roman" w:hAnsi="Times New Roman" w:cs="Times New Roman"/>
          <w:b w:val="0"/>
          <w:sz w:val="28"/>
          <w:szCs w:val="28"/>
        </w:rPr>
        <w:t>9 февраля 2012 г.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590D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>162</w:t>
      </w:r>
      <w:r w:rsidR="004E21B0">
        <w:rPr>
          <w:rFonts w:ascii="Times New Roman" w:hAnsi="Times New Roman" w:cs="Times New Roman"/>
          <w:b w:val="0"/>
          <w:sz w:val="28"/>
          <w:szCs w:val="28"/>
        </w:rPr>
        <w:t>-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 xml:space="preserve">р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необходимо внести изменения в схему территориального планирования </w:t>
      </w:r>
      <w:r w:rsidR="00590D09" w:rsidRPr="00590D09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области федерального транспорта с указанием </w:t>
      </w:r>
      <w:r w:rsidR="009638A8">
        <w:rPr>
          <w:rFonts w:ascii="Times New Roman" w:hAnsi="Times New Roman" w:cs="Times New Roman"/>
          <w:b w:val="0"/>
          <w:sz w:val="28"/>
          <w:szCs w:val="28"/>
        </w:rPr>
        <w:t>всей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протяж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>енности Байкало</w:t>
      </w:r>
      <w:r w:rsidR="00394D8A">
        <w:rPr>
          <w:rFonts w:ascii="Times New Roman" w:hAnsi="Times New Roman" w:cs="Times New Roman"/>
          <w:b w:val="0"/>
          <w:sz w:val="28"/>
          <w:szCs w:val="28"/>
        </w:rPr>
        <w:t>-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>Амурской магистрали с внесением станций подлежащих реконструк</w:t>
      </w:r>
      <w:r w:rsidR="009638A8">
        <w:rPr>
          <w:rFonts w:ascii="Times New Roman" w:hAnsi="Times New Roman" w:cs="Times New Roman"/>
          <w:b w:val="0"/>
          <w:sz w:val="28"/>
          <w:szCs w:val="28"/>
        </w:rPr>
        <w:t>ц</w:t>
      </w:r>
      <w:r w:rsidR="00A07E9C">
        <w:rPr>
          <w:rFonts w:ascii="Times New Roman" w:hAnsi="Times New Roman" w:cs="Times New Roman"/>
          <w:b w:val="0"/>
          <w:sz w:val="28"/>
          <w:szCs w:val="28"/>
        </w:rPr>
        <w:t>ии.</w:t>
      </w:r>
    </w:p>
    <w:p w:rsidR="00572B98" w:rsidRDefault="008A0A9F" w:rsidP="009901BD">
      <w:pPr>
        <w:pStyle w:val="Default"/>
        <w:ind w:firstLine="709"/>
        <w:jc w:val="both"/>
        <w:rPr>
          <w:sz w:val="28"/>
          <w:szCs w:val="28"/>
        </w:rPr>
      </w:pPr>
      <w:r w:rsidRPr="008A0A9F">
        <w:rPr>
          <w:sz w:val="28"/>
          <w:szCs w:val="28"/>
        </w:rPr>
        <w:t>Байкало</w:t>
      </w:r>
      <w:r w:rsidR="004E21B0">
        <w:rPr>
          <w:sz w:val="28"/>
          <w:szCs w:val="28"/>
        </w:rPr>
        <w:t>-</w:t>
      </w:r>
      <w:r w:rsidRPr="008A0A9F">
        <w:rPr>
          <w:sz w:val="28"/>
          <w:szCs w:val="28"/>
        </w:rPr>
        <w:t xml:space="preserve">Амурская магистраль (БАМ) пролегает по территории </w:t>
      </w:r>
      <w:r w:rsidR="00533CBF">
        <w:rPr>
          <w:sz w:val="28"/>
          <w:szCs w:val="28"/>
        </w:rPr>
        <w:t xml:space="preserve">следующих субъектов </w:t>
      </w:r>
      <w:r w:rsidR="00590D09" w:rsidRPr="00590D09">
        <w:rPr>
          <w:sz w:val="28"/>
          <w:szCs w:val="28"/>
        </w:rPr>
        <w:t>Российской Федерации</w:t>
      </w:r>
      <w:r w:rsidR="00533CBF">
        <w:rPr>
          <w:sz w:val="28"/>
          <w:szCs w:val="28"/>
        </w:rPr>
        <w:t xml:space="preserve">: </w:t>
      </w:r>
    </w:p>
    <w:p w:rsidR="00572B98" w:rsidRDefault="008A0A9F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Иркутской области</w:t>
      </w:r>
      <w:r w:rsidR="00533CBF">
        <w:rPr>
          <w:sz w:val="28"/>
          <w:szCs w:val="28"/>
        </w:rPr>
        <w:t xml:space="preserve"> (</w:t>
      </w:r>
      <w:r w:rsidR="000D0418">
        <w:rPr>
          <w:sz w:val="28"/>
          <w:szCs w:val="28"/>
        </w:rPr>
        <w:t xml:space="preserve">городское образование Тайшет, </w:t>
      </w:r>
      <w:r w:rsidR="00533CBF">
        <w:rPr>
          <w:sz w:val="28"/>
          <w:szCs w:val="28"/>
        </w:rPr>
        <w:t>Тайшетский район, Чунский район, Братский район</w:t>
      </w:r>
      <w:r w:rsidR="000D0418">
        <w:rPr>
          <w:sz w:val="28"/>
          <w:szCs w:val="28"/>
        </w:rPr>
        <w:t>, городское образование Братск</w:t>
      </w:r>
      <w:r w:rsidR="00533CBF">
        <w:rPr>
          <w:sz w:val="28"/>
          <w:szCs w:val="28"/>
        </w:rPr>
        <w:t xml:space="preserve">, </w:t>
      </w:r>
      <w:r w:rsidR="00A16196">
        <w:rPr>
          <w:sz w:val="28"/>
          <w:szCs w:val="28"/>
        </w:rPr>
        <w:t>Усть</w:t>
      </w:r>
      <w:r w:rsidR="00394D8A">
        <w:rPr>
          <w:sz w:val="28"/>
          <w:szCs w:val="28"/>
        </w:rPr>
        <w:t>-</w:t>
      </w:r>
      <w:r w:rsidR="00A16196">
        <w:rPr>
          <w:sz w:val="28"/>
          <w:szCs w:val="28"/>
        </w:rPr>
        <w:t xml:space="preserve">Илимский, </w:t>
      </w:r>
      <w:r w:rsidR="00533CBF">
        <w:rPr>
          <w:sz w:val="28"/>
          <w:szCs w:val="28"/>
        </w:rPr>
        <w:t xml:space="preserve">Нижнеилимский район, </w:t>
      </w:r>
      <w:r w:rsidR="000D0418">
        <w:rPr>
          <w:sz w:val="28"/>
          <w:szCs w:val="28"/>
        </w:rPr>
        <w:t>Усть</w:t>
      </w:r>
      <w:r w:rsidR="00394D8A">
        <w:rPr>
          <w:sz w:val="28"/>
          <w:szCs w:val="28"/>
        </w:rPr>
        <w:t>-</w:t>
      </w:r>
      <w:r w:rsidR="000D0418">
        <w:rPr>
          <w:sz w:val="28"/>
          <w:szCs w:val="28"/>
        </w:rPr>
        <w:t xml:space="preserve">Илимский, </w:t>
      </w:r>
      <w:r w:rsidR="00533CBF">
        <w:rPr>
          <w:sz w:val="28"/>
          <w:szCs w:val="28"/>
        </w:rPr>
        <w:t>Усть</w:t>
      </w:r>
      <w:r w:rsidR="00394D8A">
        <w:rPr>
          <w:sz w:val="28"/>
          <w:szCs w:val="28"/>
        </w:rPr>
        <w:t>-</w:t>
      </w:r>
      <w:r w:rsidR="00533CBF">
        <w:rPr>
          <w:sz w:val="28"/>
          <w:szCs w:val="28"/>
        </w:rPr>
        <w:t>Кутский район, Казачинско</w:t>
      </w:r>
      <w:r w:rsidR="00394D8A">
        <w:rPr>
          <w:sz w:val="28"/>
          <w:szCs w:val="28"/>
        </w:rPr>
        <w:t>-</w:t>
      </w:r>
      <w:r w:rsidR="00533CBF">
        <w:rPr>
          <w:sz w:val="28"/>
          <w:szCs w:val="28"/>
        </w:rPr>
        <w:t>Ленский район</w:t>
      </w:r>
      <w:r w:rsidR="000D0418">
        <w:rPr>
          <w:sz w:val="28"/>
          <w:szCs w:val="28"/>
        </w:rPr>
        <w:t>, Киренский район</w:t>
      </w:r>
      <w:r w:rsidR="00533CBF">
        <w:rPr>
          <w:sz w:val="28"/>
          <w:szCs w:val="28"/>
        </w:rPr>
        <w:t>)</w:t>
      </w:r>
      <w:r w:rsidR="00572B98">
        <w:rPr>
          <w:sz w:val="28"/>
          <w:szCs w:val="28"/>
        </w:rPr>
        <w:t>.</w:t>
      </w:r>
    </w:p>
    <w:p w:rsidR="00572B98" w:rsidRDefault="008A0A9F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Забайкальского края</w:t>
      </w:r>
      <w:r w:rsidR="00533CBF">
        <w:rPr>
          <w:sz w:val="28"/>
          <w:szCs w:val="28"/>
        </w:rPr>
        <w:t xml:space="preserve"> (Каларский район)</w:t>
      </w:r>
      <w:r w:rsidR="00572B98">
        <w:rPr>
          <w:sz w:val="28"/>
          <w:szCs w:val="28"/>
        </w:rPr>
        <w:t>.</w:t>
      </w:r>
    </w:p>
    <w:p w:rsidR="00572B98" w:rsidRDefault="008A0A9F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Амурской области</w:t>
      </w:r>
      <w:r w:rsidR="00533CBF">
        <w:rPr>
          <w:sz w:val="28"/>
          <w:szCs w:val="28"/>
        </w:rPr>
        <w:t xml:space="preserve"> (Тындинский район</w:t>
      </w:r>
      <w:r w:rsidR="000D0418">
        <w:rPr>
          <w:sz w:val="28"/>
          <w:szCs w:val="28"/>
        </w:rPr>
        <w:t>, городское образование Тында</w:t>
      </w:r>
      <w:r w:rsidR="00533CBF">
        <w:rPr>
          <w:sz w:val="28"/>
          <w:szCs w:val="28"/>
        </w:rPr>
        <w:t>, Сковородинский район, Селемджинский район, Зейский район, Мазановский район)</w:t>
      </w:r>
      <w:r w:rsidR="00572B98">
        <w:rPr>
          <w:sz w:val="28"/>
          <w:szCs w:val="28"/>
        </w:rPr>
        <w:t>.</w:t>
      </w:r>
    </w:p>
    <w:p w:rsidR="00572B98" w:rsidRDefault="008A0A9F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Республик</w:t>
      </w:r>
      <w:r w:rsidR="00572B98" w:rsidRPr="00572B98">
        <w:rPr>
          <w:b/>
          <w:sz w:val="28"/>
          <w:szCs w:val="28"/>
        </w:rPr>
        <w:t>и</w:t>
      </w:r>
      <w:r w:rsidRPr="00572B98">
        <w:rPr>
          <w:b/>
          <w:sz w:val="28"/>
          <w:szCs w:val="28"/>
        </w:rPr>
        <w:t xml:space="preserve"> Буряти</w:t>
      </w:r>
      <w:r w:rsidR="00572B98">
        <w:rPr>
          <w:b/>
          <w:sz w:val="28"/>
          <w:szCs w:val="28"/>
        </w:rPr>
        <w:t>я</w:t>
      </w:r>
      <w:r w:rsidR="00533CBF">
        <w:rPr>
          <w:sz w:val="28"/>
          <w:szCs w:val="28"/>
        </w:rPr>
        <w:t xml:space="preserve"> (Сев</w:t>
      </w:r>
      <w:r w:rsidR="00B23BF8">
        <w:rPr>
          <w:sz w:val="28"/>
          <w:szCs w:val="28"/>
        </w:rPr>
        <w:t>е</w:t>
      </w:r>
      <w:r w:rsidR="00533CBF">
        <w:rPr>
          <w:sz w:val="28"/>
          <w:szCs w:val="28"/>
        </w:rPr>
        <w:t xml:space="preserve">робайкальский район, </w:t>
      </w:r>
      <w:r w:rsidR="00394D8A">
        <w:rPr>
          <w:sz w:val="28"/>
          <w:szCs w:val="28"/>
        </w:rPr>
        <w:t>городское образование Северо-</w:t>
      </w:r>
      <w:r w:rsidR="000D0418">
        <w:rPr>
          <w:sz w:val="28"/>
          <w:szCs w:val="28"/>
        </w:rPr>
        <w:t xml:space="preserve">Байкальск, </w:t>
      </w:r>
      <w:r w:rsidR="00533CBF">
        <w:rPr>
          <w:sz w:val="28"/>
          <w:szCs w:val="28"/>
        </w:rPr>
        <w:t>Муйский район)</w:t>
      </w:r>
      <w:r w:rsidR="00572B98">
        <w:rPr>
          <w:sz w:val="28"/>
          <w:szCs w:val="28"/>
        </w:rPr>
        <w:t>.</w:t>
      </w:r>
      <w:r w:rsidRPr="008A0A9F">
        <w:rPr>
          <w:sz w:val="28"/>
          <w:szCs w:val="28"/>
        </w:rPr>
        <w:t xml:space="preserve"> </w:t>
      </w:r>
    </w:p>
    <w:p w:rsidR="00572B98" w:rsidRDefault="00572B98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Республик</w:t>
      </w:r>
      <w:r w:rsidR="008A0A9F" w:rsidRPr="00572B98">
        <w:rPr>
          <w:b/>
          <w:sz w:val="28"/>
          <w:szCs w:val="28"/>
        </w:rPr>
        <w:t>и Са</w:t>
      </w:r>
      <w:r w:rsidR="00533CBF" w:rsidRPr="00572B98">
        <w:rPr>
          <w:b/>
          <w:sz w:val="28"/>
          <w:szCs w:val="28"/>
        </w:rPr>
        <w:t>ха</w:t>
      </w:r>
      <w:r>
        <w:rPr>
          <w:sz w:val="28"/>
          <w:szCs w:val="28"/>
        </w:rPr>
        <w:t xml:space="preserve"> (Якутия) (Нерюнгринский район).</w:t>
      </w:r>
    </w:p>
    <w:p w:rsidR="00572B98" w:rsidRDefault="00533CBF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Хабаровского края</w:t>
      </w:r>
      <w:r>
        <w:rPr>
          <w:sz w:val="28"/>
          <w:szCs w:val="28"/>
        </w:rPr>
        <w:t xml:space="preserve"> (Верхнебуреинский район, Солнечный район, </w:t>
      </w:r>
      <w:r w:rsidR="000F7815">
        <w:rPr>
          <w:sz w:val="28"/>
          <w:szCs w:val="28"/>
        </w:rPr>
        <w:t>Комсомольский район</w:t>
      </w:r>
      <w:r w:rsidR="00527B47">
        <w:rPr>
          <w:sz w:val="28"/>
          <w:szCs w:val="28"/>
        </w:rPr>
        <w:t>, городское образование Комсомольск</w:t>
      </w:r>
      <w:r w:rsidR="00394D8A">
        <w:rPr>
          <w:sz w:val="28"/>
          <w:szCs w:val="28"/>
        </w:rPr>
        <w:t>-на-</w:t>
      </w:r>
      <w:r w:rsidR="00527B47">
        <w:rPr>
          <w:sz w:val="28"/>
          <w:szCs w:val="28"/>
        </w:rPr>
        <w:t>Амуре</w:t>
      </w:r>
      <w:r w:rsidR="000F7815">
        <w:rPr>
          <w:sz w:val="28"/>
          <w:szCs w:val="28"/>
        </w:rPr>
        <w:t>, Амурский район, Смидовичский район, Ванинский рай</w:t>
      </w:r>
      <w:r w:rsidR="00572B98">
        <w:rPr>
          <w:sz w:val="28"/>
          <w:szCs w:val="28"/>
        </w:rPr>
        <w:t>он, Советско</w:t>
      </w:r>
      <w:r w:rsidR="00394D8A">
        <w:rPr>
          <w:sz w:val="28"/>
          <w:szCs w:val="28"/>
        </w:rPr>
        <w:t>-</w:t>
      </w:r>
      <w:r w:rsidR="00572B98">
        <w:rPr>
          <w:sz w:val="28"/>
          <w:szCs w:val="28"/>
        </w:rPr>
        <w:t>Гаванский район).</w:t>
      </w:r>
    </w:p>
    <w:p w:rsidR="008A0A9F" w:rsidRPr="008A0A9F" w:rsidRDefault="000F7815" w:rsidP="009901BD">
      <w:pPr>
        <w:pStyle w:val="Default"/>
        <w:ind w:firstLine="709"/>
        <w:jc w:val="both"/>
        <w:rPr>
          <w:sz w:val="28"/>
          <w:szCs w:val="28"/>
        </w:rPr>
      </w:pPr>
      <w:r w:rsidRPr="00572B98">
        <w:rPr>
          <w:b/>
          <w:sz w:val="28"/>
          <w:szCs w:val="28"/>
        </w:rPr>
        <w:t>Еврейская автономная область</w:t>
      </w:r>
      <w:r>
        <w:rPr>
          <w:sz w:val="28"/>
          <w:szCs w:val="28"/>
        </w:rPr>
        <w:t xml:space="preserve"> (Облученский район).</w:t>
      </w:r>
    </w:p>
    <w:p w:rsidR="00702532" w:rsidRDefault="00821110" w:rsidP="009901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867AFA">
        <w:rPr>
          <w:rFonts w:ascii="Times New Roman" w:hAnsi="Times New Roman" w:cs="Times New Roman"/>
          <w:b w:val="0"/>
          <w:sz w:val="28"/>
          <w:szCs w:val="28"/>
        </w:rPr>
        <w:t xml:space="preserve">Ответвления: </w:t>
      </w:r>
      <w:r w:rsidR="00867AFA" w:rsidRPr="00867AFA">
        <w:rPr>
          <w:rFonts w:ascii="Times New Roman" w:hAnsi="Times New Roman" w:cs="Times New Roman"/>
          <w:b w:val="0"/>
          <w:sz w:val="28"/>
        </w:rPr>
        <w:t>Хребтовая – Усть</w:t>
      </w:r>
      <w:r w:rsidR="00394D8A">
        <w:rPr>
          <w:rFonts w:ascii="Times New Roman" w:hAnsi="Times New Roman" w:cs="Times New Roman"/>
          <w:b w:val="0"/>
          <w:sz w:val="28"/>
        </w:rPr>
        <w:t>-</w:t>
      </w:r>
      <w:r w:rsidR="00867AFA" w:rsidRPr="00867AFA">
        <w:rPr>
          <w:rFonts w:ascii="Times New Roman" w:hAnsi="Times New Roman" w:cs="Times New Roman"/>
          <w:b w:val="0"/>
          <w:sz w:val="28"/>
        </w:rPr>
        <w:t>Илимск протяженностью 215 км, Тында – Бамовская протяженностью 179 км, Штурм – Горелый протяженностью 20 км, Бестужево – Нерюнгри протяженностью 416 км, Новый Ургал – Известковый протяженностью 326 км, Новый Ургал – Чегдомын протяженно</w:t>
      </w:r>
      <w:r w:rsidR="00394D8A">
        <w:rPr>
          <w:rFonts w:ascii="Times New Roman" w:hAnsi="Times New Roman" w:cs="Times New Roman"/>
          <w:b w:val="0"/>
          <w:sz w:val="28"/>
        </w:rPr>
        <w:t>стью 16 км, Дземги – Волочаевка-</w:t>
      </w:r>
      <w:r w:rsidR="00867AFA" w:rsidRPr="00867AFA">
        <w:rPr>
          <w:rFonts w:ascii="Times New Roman" w:hAnsi="Times New Roman" w:cs="Times New Roman"/>
          <w:b w:val="0"/>
          <w:sz w:val="28"/>
        </w:rPr>
        <w:t>2 протяженностью 363 км</w:t>
      </w:r>
      <w:r w:rsidR="00867AFA">
        <w:rPr>
          <w:rFonts w:ascii="Times New Roman" w:hAnsi="Times New Roman" w:cs="Times New Roman"/>
          <w:b w:val="0"/>
          <w:sz w:val="28"/>
        </w:rPr>
        <w:t>.</w:t>
      </w:r>
    </w:p>
    <w:p w:rsidR="005161B5" w:rsidRDefault="005161B5" w:rsidP="009901B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647051" w:rsidRPr="00647051" w:rsidRDefault="00647051" w:rsidP="009901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2.</w:t>
      </w:r>
      <w:r w:rsidR="00590D09">
        <w:rPr>
          <w:rFonts w:ascii="Times New Roman" w:hAnsi="Times New Roman"/>
          <w:sz w:val="28"/>
          <w:szCs w:val="28"/>
          <w:u w:val="single"/>
        </w:rPr>
        <w:t xml:space="preserve">1. </w:t>
      </w:r>
      <w:r w:rsidRPr="00647051">
        <w:rPr>
          <w:rFonts w:ascii="Times New Roman" w:hAnsi="Times New Roman"/>
          <w:sz w:val="28"/>
          <w:szCs w:val="28"/>
          <w:u w:val="single"/>
        </w:rPr>
        <w:t>Сведения об объекте. Основные характеристики объекта и его местоположения</w:t>
      </w:r>
    </w:p>
    <w:p w:rsidR="00647051" w:rsidRPr="00867AFA" w:rsidRDefault="00647051" w:rsidP="009901B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95BB0" w:rsidRPr="00BA59B2" w:rsidRDefault="00F95BB0" w:rsidP="009901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462154947"/>
      <w:r w:rsidRPr="00BA5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Участок Тайшет </w:t>
      </w:r>
      <w:r w:rsidR="003277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Pr="00BA5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Тында</w:t>
      </w:r>
      <w:bookmarkEnd w:id="3"/>
    </w:p>
    <w:p w:rsidR="00F95BB0" w:rsidRPr="00F95BB0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>Эксплуатационная дли</w:t>
      </w:r>
      <w:r w:rsidR="00573EA2">
        <w:rPr>
          <w:rFonts w:ascii="Times New Roman" w:hAnsi="Times New Roman" w:cs="Times New Roman"/>
          <w:color w:val="000000"/>
          <w:sz w:val="28"/>
          <w:szCs w:val="28"/>
        </w:rPr>
        <w:t>на участка составляет 2 381 км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, протяженность двухпутных участков – 902 км. </w:t>
      </w:r>
    </w:p>
    <w:p w:rsidR="00F95BB0" w:rsidRPr="00F95BB0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Участок Тайшет – Таксимо, эксплуатационной длиной 1 487 км электрифицирован на переменном токе. Электроснабжение осуществляется следующими энергосистемами: Иркутскэнерго, Бурятэнерго, Амурэнерго с применением системы тягового электроснабжения 27,5 кВ на участке Тайшет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 Лена Восточная, а на участке Лена Восточная </w:t>
      </w:r>
      <w:r w:rsidR="003277C1" w:rsidRPr="00F95BB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 Таксимо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 2х25 кВ с использованием автотрансформаторных пунктов (АТП). </w:t>
      </w:r>
    </w:p>
    <w:p w:rsidR="00F95BB0" w:rsidRPr="004C087A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Toc462154948"/>
      <w:r w:rsidRPr="004C087A">
        <w:rPr>
          <w:rFonts w:ascii="Times New Roman" w:hAnsi="Times New Roman" w:cs="Times New Roman"/>
          <w:b/>
          <w:color w:val="000000"/>
          <w:sz w:val="28"/>
          <w:szCs w:val="28"/>
        </w:rPr>
        <w:t>Участок Тында – Бамовская</w:t>
      </w:r>
      <w:bookmarkEnd w:id="4"/>
    </w:p>
    <w:p w:rsidR="00F95BB0" w:rsidRPr="00F95BB0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Участок однопутный, </w:t>
      </w:r>
      <w:r w:rsidR="009B55E8" w:rsidRPr="00F95BB0">
        <w:rPr>
          <w:rFonts w:ascii="Times New Roman" w:hAnsi="Times New Roman" w:cs="Times New Roman"/>
          <w:color w:val="000000"/>
          <w:sz w:val="28"/>
          <w:szCs w:val="28"/>
        </w:rPr>
        <w:t>не электрифи</w:t>
      </w:r>
      <w:r w:rsidR="009B55E8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9B55E8" w:rsidRPr="00F95BB0">
        <w:rPr>
          <w:rFonts w:ascii="Times New Roman" w:hAnsi="Times New Roman" w:cs="Times New Roman"/>
          <w:color w:val="000000"/>
          <w:sz w:val="28"/>
          <w:szCs w:val="28"/>
        </w:rPr>
        <w:t>ированный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>, эксплуатационная длин</w:t>
      </w:r>
      <w:r w:rsidR="00573EA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3BF8" w:rsidRPr="00F95BB0">
        <w:rPr>
          <w:rFonts w:ascii="Times New Roman" w:hAnsi="Times New Roman" w:cs="Times New Roman"/>
          <w:color w:val="000000"/>
          <w:sz w:val="28"/>
          <w:szCs w:val="28"/>
        </w:rPr>
        <w:t>составля</w:t>
      </w:r>
      <w:r w:rsidR="00B23BF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23BF8"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573EA2">
        <w:rPr>
          <w:rFonts w:ascii="Times New Roman" w:hAnsi="Times New Roman" w:cs="Times New Roman"/>
          <w:color w:val="000000"/>
          <w:sz w:val="28"/>
          <w:szCs w:val="28"/>
        </w:rPr>
        <w:t>179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 км. </w:t>
      </w:r>
    </w:p>
    <w:p w:rsidR="00F95BB0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>Участок полностью оборудован системой полуавтоматической блокировки. Полезная унифицированная длина приемо</w:t>
      </w:r>
      <w:r w:rsidR="009B55E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отправочных путей составляет 57 условных вагонов (850 м). </w:t>
      </w:r>
    </w:p>
    <w:p w:rsidR="00893B58" w:rsidRPr="00893B58" w:rsidRDefault="00893B58" w:rsidP="009901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3B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Участок Горелый </w:t>
      </w:r>
      <w:r w:rsidR="003277C1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893B5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Штурм</w:t>
      </w:r>
    </w:p>
    <w:p w:rsidR="002C429F" w:rsidRPr="00472EED" w:rsidRDefault="00020D6D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 из узких мест на участке </w:t>
      </w:r>
      <w:r w:rsidR="003277C1">
        <w:rPr>
          <w:rFonts w:ascii="Times New Roman" w:hAnsi="Times New Roman" w:cs="Times New Roman"/>
          <w:sz w:val="28"/>
          <w:szCs w:val="28"/>
        </w:rPr>
        <w:t>–</w:t>
      </w:r>
      <w:r w:rsid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 w:rsidRPr="00472EED">
        <w:rPr>
          <w:rFonts w:ascii="Times New Roman" w:hAnsi="Times New Roman" w:cs="Times New Roman"/>
          <w:sz w:val="28"/>
          <w:szCs w:val="28"/>
        </w:rPr>
        <w:t>перегон Горелый – Штурм и станция Горелый данного участка, т.к. по станции Горелый</w:t>
      </w:r>
      <w:r w:rsid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 w:rsidRPr="00472EED">
        <w:rPr>
          <w:rFonts w:ascii="Times New Roman" w:hAnsi="Times New Roman" w:cs="Times New Roman"/>
          <w:sz w:val="28"/>
          <w:szCs w:val="28"/>
        </w:rPr>
        <w:t>происходит объединение грузопотоков Транссибирской и Байкало</w:t>
      </w:r>
      <w:r w:rsidR="00394D8A">
        <w:rPr>
          <w:rFonts w:ascii="Times New Roman" w:hAnsi="Times New Roman" w:cs="Times New Roman"/>
          <w:sz w:val="28"/>
          <w:szCs w:val="28"/>
        </w:rPr>
        <w:t>-</w:t>
      </w:r>
      <w:r w:rsidR="002C429F" w:rsidRPr="00472EED">
        <w:rPr>
          <w:rFonts w:ascii="Times New Roman" w:hAnsi="Times New Roman" w:cs="Times New Roman"/>
          <w:sz w:val="28"/>
          <w:szCs w:val="28"/>
        </w:rPr>
        <w:t>Амурской</w:t>
      </w:r>
      <w:r w:rsid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 w:rsidRPr="00472EED">
        <w:rPr>
          <w:rFonts w:ascii="Times New Roman" w:hAnsi="Times New Roman" w:cs="Times New Roman"/>
          <w:sz w:val="28"/>
          <w:szCs w:val="28"/>
        </w:rPr>
        <w:t>магистрали.</w:t>
      </w:r>
      <w:r w:rsidR="002C429F" w:rsidRP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 w:rsidRPr="00472EED">
        <w:rPr>
          <w:rFonts w:ascii="Times New Roman" w:hAnsi="Times New Roman" w:cs="Times New Roman"/>
          <w:sz w:val="28"/>
          <w:szCs w:val="28"/>
        </w:rPr>
        <w:t>Однопутный перегон оборудован двухсторонней полуавтоматической</w:t>
      </w:r>
      <w:r w:rsidR="002C429F">
        <w:rPr>
          <w:rFonts w:ascii="Times New Roman" w:hAnsi="Times New Roman" w:cs="Times New Roman"/>
          <w:sz w:val="28"/>
          <w:szCs w:val="28"/>
        </w:rPr>
        <w:t xml:space="preserve"> </w:t>
      </w:r>
      <w:r w:rsidR="002C429F" w:rsidRPr="00472EED">
        <w:rPr>
          <w:rFonts w:ascii="Times New Roman" w:hAnsi="Times New Roman" w:cs="Times New Roman"/>
          <w:sz w:val="28"/>
          <w:szCs w:val="28"/>
        </w:rPr>
        <w:t>блокировкой для движения пассажирских и грузовых поездов на автономной тяге.</w:t>
      </w:r>
    </w:p>
    <w:p w:rsidR="002C429F" w:rsidRPr="006F2977" w:rsidRDefault="002C429F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EED">
        <w:rPr>
          <w:rFonts w:ascii="Times New Roman" w:hAnsi="Times New Roman" w:cs="Times New Roman"/>
          <w:sz w:val="28"/>
          <w:szCs w:val="28"/>
        </w:rPr>
        <w:t>Длина перегона составляет 20,098 км.</w:t>
      </w:r>
      <w:r w:rsidR="004505D1">
        <w:rPr>
          <w:rFonts w:ascii="Times New Roman" w:hAnsi="Times New Roman" w:cs="Times New Roman"/>
          <w:sz w:val="28"/>
          <w:szCs w:val="28"/>
        </w:rPr>
        <w:t xml:space="preserve"> На данном участке предполагается строительство второго пути протяженностью 20 км.</w:t>
      </w:r>
    </w:p>
    <w:p w:rsidR="00F95BB0" w:rsidRPr="00BA59B2" w:rsidRDefault="004505D1" w:rsidP="009901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Toc462154949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Участок</w:t>
      </w:r>
      <w:r w:rsidR="00F95BB0" w:rsidRPr="00BA5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Тында – Комсомольск</w:t>
      </w:r>
      <w:r w:rsidR="004E21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F95BB0" w:rsidRPr="00BA5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</w:t>
      </w:r>
      <w:r w:rsidR="004E21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F95BB0" w:rsidRPr="00BA5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Амуре – Советская Гавань, Волочаевка 2 – Комсомольск Сортировочный</w:t>
      </w:r>
      <w:bookmarkEnd w:id="5"/>
    </w:p>
    <w:p w:rsidR="00F95BB0" w:rsidRPr="00F95BB0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Эксплуатационная длина участка 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Тында </w:t>
      </w:r>
      <w:r w:rsidR="003277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Комсомольск</w:t>
      </w:r>
      <w:r w:rsidR="004E21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</w:t>
      </w:r>
      <w:r w:rsidR="004E21B0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Амуре </w:t>
      </w:r>
      <w:r w:rsidR="003277C1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Советская Гавань </w:t>
      </w:r>
      <w:r w:rsidR="00573EA2">
        <w:rPr>
          <w:rFonts w:ascii="Times New Roman" w:hAnsi="Times New Roman" w:cs="Times New Roman"/>
          <w:color w:val="000000"/>
          <w:sz w:val="28"/>
          <w:szCs w:val="28"/>
        </w:rPr>
        <w:t>составляет 1 951 км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>. Участок Тында – Комсомольск</w:t>
      </w:r>
      <w:r w:rsidR="004E21B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4E21B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Амуре – Советская Гавань однопутный, </w:t>
      </w:r>
      <w:r w:rsidR="009B55E8" w:rsidRPr="00F95BB0">
        <w:rPr>
          <w:rFonts w:ascii="Times New Roman" w:hAnsi="Times New Roman" w:cs="Times New Roman"/>
          <w:color w:val="000000"/>
          <w:sz w:val="28"/>
          <w:szCs w:val="28"/>
        </w:rPr>
        <w:t>не электрифицированный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>, оборудованный устройствами АБ и системой диспетчерской сигнали</w:t>
      </w:r>
      <w:r w:rsidR="004C087A">
        <w:rPr>
          <w:rFonts w:ascii="Times New Roman" w:hAnsi="Times New Roman" w:cs="Times New Roman"/>
          <w:color w:val="000000"/>
          <w:sz w:val="28"/>
          <w:szCs w:val="28"/>
        </w:rPr>
        <w:t xml:space="preserve">зации (Тында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C087A">
        <w:rPr>
          <w:rFonts w:ascii="Times New Roman" w:hAnsi="Times New Roman" w:cs="Times New Roman"/>
          <w:color w:val="000000"/>
          <w:sz w:val="28"/>
          <w:szCs w:val="28"/>
        </w:rPr>
        <w:t xml:space="preserve"> Новый Ургал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BA59B2" w:rsidRDefault="00F95BB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Участок </w:t>
      </w:r>
      <w:r w:rsidR="00394D8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Волочаевка-</w:t>
      </w:r>
      <w:r w:rsidRPr="00F95BB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2 – Комсомольск Сортировочный 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однопутный, </w:t>
      </w:r>
      <w:r w:rsidR="009B55E8" w:rsidRPr="00F95BB0">
        <w:rPr>
          <w:rFonts w:ascii="Times New Roman" w:hAnsi="Times New Roman" w:cs="Times New Roman"/>
          <w:color w:val="000000"/>
          <w:sz w:val="28"/>
          <w:szCs w:val="28"/>
        </w:rPr>
        <w:t>не электрифицированный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>, оборудованный устройствами АБ и системой диспетчерской сигнализации, его эксплуатационная и развернутая длины составля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F95BB0">
        <w:rPr>
          <w:rFonts w:ascii="Times New Roman" w:hAnsi="Times New Roman" w:cs="Times New Roman"/>
          <w:color w:val="000000"/>
          <w:sz w:val="28"/>
          <w:szCs w:val="28"/>
        </w:rPr>
        <w:t xml:space="preserve">т 328 км. </w:t>
      </w:r>
      <w:bookmarkStart w:id="6" w:name="_Toc462154953"/>
    </w:p>
    <w:p w:rsidR="00250990" w:rsidRDefault="0025099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47C3" w:rsidRPr="00BA59B2" w:rsidRDefault="006E47C3" w:rsidP="009901B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59B2">
        <w:rPr>
          <w:rFonts w:ascii="Times New Roman" w:hAnsi="Times New Roman" w:cs="Times New Roman"/>
          <w:b/>
          <w:color w:val="000000"/>
          <w:sz w:val="28"/>
          <w:szCs w:val="28"/>
        </w:rPr>
        <w:t>Мероприятия</w:t>
      </w:r>
      <w:r w:rsidR="00590D0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BA59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необходимые для усиления пропускной способности магистрали</w:t>
      </w:r>
      <w:bookmarkEnd w:id="6"/>
    </w:p>
    <w:p w:rsidR="00B70F1D" w:rsidRDefault="00B70F1D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77E4">
        <w:rPr>
          <w:rFonts w:ascii="Times New Roman" w:hAnsi="Times New Roman" w:cs="Times New Roman"/>
          <w:color w:val="000000"/>
          <w:sz w:val="28"/>
          <w:szCs w:val="28"/>
        </w:rPr>
        <w:t xml:space="preserve">Для усиления пропускной способности потребуются следующие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BD77E4">
        <w:rPr>
          <w:rFonts w:ascii="Times New Roman" w:hAnsi="Times New Roman" w:cs="Times New Roman"/>
          <w:color w:val="000000"/>
          <w:sz w:val="28"/>
          <w:szCs w:val="28"/>
        </w:rPr>
        <w:t xml:space="preserve">ероприятия: </w:t>
      </w:r>
    </w:p>
    <w:p w:rsidR="00B76B69" w:rsidRPr="004940DD" w:rsidRDefault="0013281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409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перегоне Тайшет – Лена-</w:t>
      </w:r>
      <w:r w:rsidR="00164863" w:rsidRPr="00FB7409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Восточная</w:t>
      </w:r>
      <w:r w:rsidR="004940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4940DD" w:rsidRPr="004940DD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расположенные в границах Иркутской области города Тайшет, Тайшеткого района, Чунского района, </w:t>
      </w:r>
      <w:r w:rsidR="004940DD" w:rsidRPr="004940DD">
        <w:rPr>
          <w:rFonts w:ascii="Times New Roman" w:hAnsi="Times New Roman" w:cs="Times New Roman"/>
          <w:color w:val="000000"/>
          <w:sz w:val="28"/>
          <w:szCs w:val="28"/>
        </w:rPr>
        <w:lastRenderedPageBreak/>
        <w:t>Братского района, города Братск, Нижнеилимского района,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 xml:space="preserve"> Усть</w:t>
      </w:r>
      <w:r w:rsidR="009B55E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>Илимского района, города Усть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>Илинск,</w:t>
      </w:r>
      <w:r w:rsidR="00024E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>Усть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53E9F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>утского муниципального образования</w:t>
      </w:r>
      <w:r w:rsidR="0016486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63A48" w:rsidRDefault="003277C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76B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реконструкция путей общего пользования</w:t>
      </w:r>
      <w:r w:rsidR="00D510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3277">
        <w:rPr>
          <w:rFonts w:ascii="Times New Roman" w:hAnsi="Times New Roman" w:cs="Times New Roman"/>
          <w:color w:val="000000"/>
          <w:sz w:val="28"/>
          <w:szCs w:val="28"/>
        </w:rPr>
        <w:t xml:space="preserve">(пропускная способность составит </w:t>
      </w:r>
      <w:r w:rsidR="00572603">
        <w:rPr>
          <w:rFonts w:ascii="Times New Roman" w:hAnsi="Times New Roman" w:cs="Times New Roman"/>
          <w:color w:val="000000"/>
          <w:sz w:val="28"/>
          <w:szCs w:val="28"/>
        </w:rPr>
        <w:t>123</w:t>
      </w:r>
      <w:r w:rsidR="00363277">
        <w:rPr>
          <w:rFonts w:ascii="Times New Roman" w:hAnsi="Times New Roman" w:cs="Times New Roman"/>
          <w:color w:val="000000"/>
          <w:sz w:val="28"/>
          <w:szCs w:val="28"/>
        </w:rPr>
        <w:t xml:space="preserve"> пар поездов в сутки</w:t>
      </w:r>
      <w:r w:rsidR="00572603">
        <w:rPr>
          <w:rFonts w:ascii="Times New Roman" w:hAnsi="Times New Roman" w:cs="Times New Roman"/>
          <w:color w:val="000000"/>
          <w:sz w:val="28"/>
          <w:szCs w:val="28"/>
        </w:rPr>
        <w:t>, провозная способность составит 84,8 млн.т/год</w:t>
      </w:r>
      <w:r w:rsidR="0036327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>еконструкция железнодорожного путепровода на 4517 км ПК1 станции Тайшет Восточно-Сибирской железной дороги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малых и средних искусственных сооружений Восточно-Сибирской железной дороги. Мост 1 пути на 119 км ПК9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>еконструкция моста 2 пути на 170 км ПК2 линии Тайшет - Лена Восточно-Сибирской железной дороги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моста 1 пути на 283 км пк9 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>еконструкция моста 2 пути на 460 км пк 4 участка Тайшет - Лена Восточная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трубы 1, 2 пути на 487 км пк 4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на 543км-544 км участка Среднеилимская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Коршуниха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моста 1 пути на 609 км пк 3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моста 1 пути на 612 км пк 10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трубы 1 и 2 путей на 629 км пк 7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>еконструкция малых и средних искусственных сооружений Восточно-Сибирской ж</w:t>
      </w:r>
      <w:r>
        <w:rPr>
          <w:rFonts w:ascii="Times New Roman" w:hAnsi="Times New Roman" w:cs="Times New Roman"/>
          <w:sz w:val="28"/>
          <w:szCs w:val="28"/>
        </w:rPr>
        <w:t>елезной дороги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Мост 1 пути на 633 км ПК2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малых и средних искусственных сооружений Восточно-Сибирской железной дороги. Мост 2 пути на 643 км ПК8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>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малых и средних искусственных сооружений Восточно-Сибирской железной дороги.. Мосты 1 и 2 пути на 644 км ПК1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малых и средних искусственных сооружений Восточно-Сибирской ж.д. Труба 1 и 2 пути на 651 км ПК6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 моста 1 пути на 661 км пк 7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малых и средних искусственных сооружений Восточно-Сибирской ж.д. Мост 1 пути на 662 км ПК10 линии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моста 1 пути на 678 км пк 10 участка Тайшет </w:t>
      </w:r>
      <w:r w:rsidR="00FB7409">
        <w:rPr>
          <w:rFonts w:ascii="Times New Roman" w:hAnsi="Times New Roman" w:cs="Times New Roman"/>
          <w:sz w:val="28"/>
          <w:szCs w:val="28"/>
        </w:rPr>
        <w:t>–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 Лена</w:t>
      </w:r>
      <w:r w:rsidR="00FB7409">
        <w:rPr>
          <w:rFonts w:ascii="Times New Roman" w:hAnsi="Times New Roman" w:cs="Times New Roman"/>
          <w:sz w:val="28"/>
          <w:szCs w:val="28"/>
        </w:rPr>
        <w:t xml:space="preserve">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FB7409">
        <w:rPr>
          <w:rFonts w:ascii="Times New Roman" w:hAnsi="Times New Roman" w:cs="Times New Roman"/>
          <w:sz w:val="28"/>
          <w:szCs w:val="28"/>
        </w:rPr>
        <w:t>;</w:t>
      </w:r>
    </w:p>
    <w:p w:rsidR="00FB7409" w:rsidRDefault="00590D09" w:rsidP="009901BD">
      <w:pPr>
        <w:pStyle w:val="a9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B7409" w:rsidRPr="00623454">
        <w:rPr>
          <w:rFonts w:ascii="Times New Roman" w:hAnsi="Times New Roman" w:cs="Times New Roman"/>
          <w:sz w:val="28"/>
          <w:szCs w:val="28"/>
        </w:rPr>
        <w:t xml:space="preserve">еконструкция моста  1 и 2 путей на 717 км </w:t>
      </w:r>
      <w:r w:rsidR="00FB7409">
        <w:rPr>
          <w:rFonts w:ascii="Times New Roman" w:hAnsi="Times New Roman" w:cs="Times New Roman"/>
          <w:sz w:val="28"/>
          <w:szCs w:val="28"/>
        </w:rPr>
        <w:t xml:space="preserve">пк 10 участка Тайшет -Лена Восточная 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123 пар поездов в сутки, провозная способность составит 84,8 млн.т/год)</w:t>
      </w:r>
      <w:r w:rsidR="00092CB5">
        <w:rPr>
          <w:rFonts w:ascii="Times New Roman" w:hAnsi="Times New Roman" w:cs="Times New Roman"/>
          <w:sz w:val="28"/>
          <w:szCs w:val="28"/>
        </w:rPr>
        <w:t>.</w:t>
      </w:r>
    </w:p>
    <w:p w:rsidR="0013281B" w:rsidRDefault="0013281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700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 перегоне Лена-Восточная </w:t>
      </w:r>
      <w:r w:rsidR="000811A6" w:rsidRPr="00EA7002">
        <w:rPr>
          <w:rFonts w:ascii="Times New Roman" w:hAnsi="Times New Roman" w:cs="Times New Roman"/>
          <w:b/>
          <w:i/>
          <w:color w:val="000000"/>
          <w:sz w:val="28"/>
          <w:szCs w:val="28"/>
        </w:rPr>
        <w:t>–</w:t>
      </w:r>
      <w:r w:rsidRPr="00EA700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Кире</w:t>
      </w:r>
      <w:r w:rsidR="000811A6" w:rsidRPr="00EA7002">
        <w:rPr>
          <w:rFonts w:ascii="Times New Roman" w:hAnsi="Times New Roman" w:cs="Times New Roman"/>
          <w:b/>
          <w:i/>
          <w:color w:val="000000"/>
          <w:sz w:val="28"/>
          <w:szCs w:val="28"/>
        </w:rPr>
        <w:t>н</w:t>
      </w:r>
      <w:r w:rsidRPr="00EA7002">
        <w:rPr>
          <w:rFonts w:ascii="Times New Roman" w:hAnsi="Times New Roman" w:cs="Times New Roman"/>
          <w:b/>
          <w:i/>
          <w:color w:val="000000"/>
          <w:sz w:val="28"/>
          <w:szCs w:val="28"/>
        </w:rPr>
        <w:t>га</w:t>
      </w:r>
      <w:r w:rsidR="000811A6" w:rsidRPr="00EA7002">
        <w:rPr>
          <w:rFonts w:ascii="Times New Roman" w:hAnsi="Times New Roman" w:cs="Times New Roman"/>
          <w:color w:val="000000"/>
          <w:sz w:val="28"/>
          <w:szCs w:val="28"/>
        </w:rPr>
        <w:t>, расположенные в границах Иркутской области</w:t>
      </w:r>
      <w:r w:rsidR="00092CB5" w:rsidRPr="00EA7002">
        <w:rPr>
          <w:rFonts w:ascii="Times New Roman" w:hAnsi="Times New Roman" w:cs="Times New Roman"/>
          <w:color w:val="000000"/>
          <w:sz w:val="28"/>
          <w:szCs w:val="28"/>
        </w:rPr>
        <w:t xml:space="preserve"> Усть-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092CB5" w:rsidRPr="00EA7002">
        <w:rPr>
          <w:rFonts w:ascii="Times New Roman" w:hAnsi="Times New Roman" w:cs="Times New Roman"/>
          <w:color w:val="000000"/>
          <w:sz w:val="28"/>
          <w:szCs w:val="28"/>
        </w:rPr>
        <w:t>утского муниципального</w:t>
      </w:r>
      <w:r w:rsidR="00092CB5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образования, Киренского района, Казачинско-Ленского района:</w:t>
      </w:r>
    </w:p>
    <w:p w:rsidR="000811A6" w:rsidRPr="00603A83" w:rsidRDefault="000811A6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="00590D09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>троительство вторых главных путей (пропускная способность составит 40 пар поездов в сутки, провозная способность составит 34,5 млн.т/год), в том числе разъездов:</w:t>
      </w:r>
    </w:p>
    <w:p w:rsidR="000811A6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0811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811A6" w:rsidRPr="000811A6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второго пути на перегоне Лена Восточная </w:t>
      </w:r>
      <w:r w:rsidR="000811A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0811A6" w:rsidRPr="000811A6">
        <w:rPr>
          <w:rFonts w:ascii="Times New Roman" w:hAnsi="Times New Roman" w:cs="Times New Roman"/>
          <w:color w:val="000000"/>
          <w:sz w:val="28"/>
          <w:szCs w:val="28"/>
        </w:rPr>
        <w:t xml:space="preserve"> Предленский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</w:t>
      </w:r>
      <w:r w:rsidR="000811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11A6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811A6" w:rsidRPr="000811A6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второго пути на перегоне Предленский - Чудничный Восточно-Сибирской </w:t>
      </w:r>
      <w:r w:rsidR="000811A6">
        <w:rPr>
          <w:rFonts w:ascii="Times New Roman" w:hAnsi="Times New Roman" w:cs="Times New Roman"/>
          <w:color w:val="000000"/>
          <w:sz w:val="28"/>
          <w:szCs w:val="28"/>
        </w:rPr>
        <w:t>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</w:t>
      </w:r>
      <w:r w:rsidR="00FB740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Чудничный - Звездная Восточно-Сибирской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B76B69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163A48" w:rsidRPr="00163A48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</w:t>
      </w:r>
      <w:r w:rsidR="00163A48" w:rsidRPr="000811A6">
        <w:rPr>
          <w:rFonts w:ascii="Times New Roman" w:hAnsi="Times New Roman" w:cs="Times New Roman"/>
          <w:color w:val="000000"/>
          <w:sz w:val="28"/>
          <w:szCs w:val="28"/>
        </w:rPr>
        <w:t>разъезда</w:t>
      </w:r>
      <w:r w:rsidR="00163A48" w:rsidRPr="00163A48">
        <w:rPr>
          <w:rFonts w:ascii="Times New Roman" w:hAnsi="Times New Roman" w:cs="Times New Roman"/>
          <w:color w:val="000000"/>
          <w:sz w:val="28"/>
          <w:szCs w:val="28"/>
        </w:rPr>
        <w:t xml:space="preserve"> на перегоне Звездная </w:t>
      </w:r>
      <w:r w:rsidR="00163A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63A48" w:rsidRPr="00163A48">
        <w:rPr>
          <w:rFonts w:ascii="Times New Roman" w:hAnsi="Times New Roman" w:cs="Times New Roman"/>
          <w:color w:val="000000"/>
          <w:sz w:val="28"/>
          <w:szCs w:val="28"/>
        </w:rPr>
        <w:t xml:space="preserve"> Ирдыкан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</w:t>
      </w:r>
      <w:r w:rsidR="00163A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двухпутной вставки на перегоне Ирдыкан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 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163A48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6)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163A48" w:rsidRPr="00163A48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на перегоне Таковка </w:t>
      </w:r>
      <w:r w:rsidR="00163A4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163A48" w:rsidRPr="00163A48">
        <w:rPr>
          <w:rFonts w:ascii="Times New Roman" w:hAnsi="Times New Roman" w:cs="Times New Roman"/>
          <w:color w:val="000000"/>
          <w:sz w:val="28"/>
          <w:szCs w:val="28"/>
        </w:rPr>
        <w:t xml:space="preserve"> Небель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 второго пути  на перегоне Небель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 Марикта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второго пути на перегоне Бирея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 Киренга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млн.т/год).</w:t>
      </w:r>
    </w:p>
    <w:p w:rsidR="00092CB5" w:rsidRPr="00603A83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>- реконструкция пути общего пользования: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еконструкция моста 1 пути на 778 км пк 9 участка Лена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еконструкция трубы 1 пути на 798 км пк 6 участка Лена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>еконструкция земляного полотна на 842 км перегона Таковка - Небель участка Лена - Хани Восточно - Сибирской железной дороги</w:t>
      </w:r>
      <w:r w:rsidR="00603A83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92CB5" w:rsidRDefault="00092CB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92CB5">
        <w:rPr>
          <w:rFonts w:ascii="Times New Roman" w:hAnsi="Times New Roman" w:cs="Times New Roman"/>
          <w:color w:val="000000"/>
          <w:sz w:val="28"/>
          <w:szCs w:val="28"/>
        </w:rPr>
        <w:t>еконструкция моста 2 пути на 866 км пк 7 участка Лена -  Хани</w:t>
      </w:r>
      <w:r w:rsidR="00603A83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40 пар поездов в сутки, провозная способность составит 34,5 млн.т/год).</w:t>
      </w:r>
    </w:p>
    <w:p w:rsidR="00603A83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3A83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перегоне Киренга – Северобайкальск</w:t>
      </w:r>
      <w:r w:rsidRPr="00603A83">
        <w:rPr>
          <w:rFonts w:ascii="Times New Roman" w:hAnsi="Times New Roman" w:cs="Times New Roman"/>
          <w:color w:val="000000"/>
          <w:sz w:val="28"/>
          <w:szCs w:val="28"/>
        </w:rPr>
        <w:t>, расположенный в границах Иркутской области Казачинско-Ленского района, Республики Бурятии города Северобайкальск, Северобайкальский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3A83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0D09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 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33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ы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27,6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млн.т/год), в том числе разъездов: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Киренга – Окунайский (пропускная способность составит 33 пары поездов в сутки, провозная способность составит 27,6 млн.т/год);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на перегоне Окунайский – Улькан (пропускная способность составит 33 пары поездов в сутки, провозная способность составит 27,6 млн.т/год);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Улькан – Умбелла (пропускная способность составит 33 пары поездов в сутки, провозная способность составит 27,6 млн.т/год);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Кунерма – Дельбичинда (пропускная способность составит 33 пары поездов в сутки, провозная способность составит 27,6 млн.т/год);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Дельбичинда – Дабан (пропускная способность составит 33 пары поездов в сутки, провозная способность составит 27,6 млн.т/год);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нового Байкальского тоннеля на перегоне Дельбичинда - Дабан Восточно-Сибирской железной дороги</w:t>
      </w:r>
      <w:r w:rsidR="00193340"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33 пары поездов в сутки, провозная способность составит 27,6 млн.т/год)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03A83" w:rsidRPr="00193340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7) </w:t>
      </w:r>
      <w:r w:rsidR="00590D0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Дабан – Гоуджекит</w:t>
      </w:r>
      <w:r w:rsidR="00193340"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33 пары поездов в сутки, провозная способность составит 27,6 млн.т/год)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03A83" w:rsidRDefault="00603A8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>8)</w:t>
      </w:r>
      <w:r w:rsidRPr="00193340">
        <w:t xml:space="preserve">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85B5F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двухпутной вставки на перегоне Тыя – Северобайкальск</w:t>
      </w:r>
      <w:r w:rsidR="00193340"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33 пары поездов в сутки, провозная способность составит 27,6 млн.т/год)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реконструкция пути общего пользования: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623454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889 км </w:t>
      </w:r>
      <w:r w:rsidR="00385B5F">
        <w:rPr>
          <w:rFonts w:ascii="Times New Roman" w:hAnsi="Times New Roman" w:cs="Times New Roman"/>
          <w:sz w:val="28"/>
          <w:szCs w:val="28"/>
        </w:rPr>
        <w:t xml:space="preserve">- 890 км </w:t>
      </w:r>
      <w:r w:rsidRPr="00623454">
        <w:rPr>
          <w:rFonts w:ascii="Times New Roman" w:hAnsi="Times New Roman" w:cs="Times New Roman"/>
          <w:sz w:val="28"/>
          <w:szCs w:val="28"/>
        </w:rPr>
        <w:t xml:space="preserve">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3454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27,6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623454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1, 2 пути 894 км - 895 км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23454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27,6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моста 1 пути на 962 км пк 7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27,6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моста 2 пути на 995 км пк 1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27,6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моста 1 пути на 1000 км пк 3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27,6 млн.т/год)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340" w:rsidRDefault="00193340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 перегоне Северобайкальск – Таксимо, </w:t>
      </w:r>
      <w:r w:rsidRPr="00193340">
        <w:rPr>
          <w:rFonts w:ascii="Times New Roman" w:hAnsi="Times New Roman" w:cs="Times New Roman"/>
          <w:sz w:val="28"/>
          <w:szCs w:val="28"/>
        </w:rPr>
        <w:t>расположенный в границах Республики Бурятия город Северобайкальск, Северобайкальский район, Муйский район:</w:t>
      </w:r>
    </w:p>
    <w:p w:rsid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21FD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 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27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24,7</w:t>
      </w:r>
      <w:r w:rsidR="00E41B5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193340" w:rsidRP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Северобайкальск - Блок-пост 1084 (пропускная способность составит 27 пар поездов в сутки, провозная способность составит 24,7 млн.т/год);</w:t>
      </w:r>
    </w:p>
    <w:p w:rsidR="00193340" w:rsidRP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Холодный – Кичера (пропускная способность составит 27 пар поездов в сутки, провозная способность составит 24,7 млн.т/год);</w:t>
      </w:r>
    </w:p>
    <w:p w:rsidR="00193340" w:rsidRP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на перегоне Ангоя – Огней (пропускная способность составит 27 пар поездов в сутки, провозная способность составит 24,7 млн.т/год);</w:t>
      </w:r>
    </w:p>
    <w:p w:rsidR="00193340" w:rsidRP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одернизация Северомуйского тоннеля (пропускная способность составит 27 пар поездов в сутки, провозная способность составит 24,7 млн.т/год);</w:t>
      </w:r>
    </w:p>
    <w:p w:rsid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34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Улан-Макит – Таксимо (пропускная способность составит 27 пар поездов в сутки, провозная способность составит 24,7 млн.т/год).</w:t>
      </w:r>
    </w:p>
    <w:p w:rsidR="00193340" w:rsidRDefault="00193340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реконструкция пути общего пользования: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моста 1 пути на 1308 км пк 5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6 км участка Ангаракан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Казанкан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17 км участка Ангаракан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Казанкан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>еконструкция земляного полотна на 1374 км участка Уоян - Таксимо Восточно-Сибирской железной дороги (разъезд Казанкан)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>еконструкция верхнего строения пути и дренажно-транспортной штольни Северомуйского тоннеля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1388 км пк 4 - пк 9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путь 1389 км пк 8 - 1390 км пк 8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1397 км пк 7 - пк 9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1398 км пк 5 - 1399 км пк 2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1410 км  - 1411 км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1418 км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1425 км  - 1426 км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1429 км  - 1430 км  участка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14)</w:t>
      </w:r>
      <w:r w:rsidRPr="0048528C">
        <w:t xml:space="preserve">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1431 км 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1437 км  - 1438 км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1445 км пк 5 - пк 8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D121FD">
        <w:rPr>
          <w:rFonts w:ascii="Times New Roman" w:hAnsi="Times New Roman" w:cs="Times New Roman"/>
          <w:sz w:val="28"/>
          <w:szCs w:val="28"/>
        </w:rPr>
        <w:t>р</w:t>
      </w:r>
      <w:r w:rsidRPr="0048528C">
        <w:rPr>
          <w:rFonts w:ascii="Times New Roman" w:hAnsi="Times New Roman" w:cs="Times New Roman"/>
          <w:sz w:val="28"/>
          <w:szCs w:val="28"/>
        </w:rPr>
        <w:t xml:space="preserve">еконструкция земляного полотна 1 пути 1465 км пк 4 - пк 6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B55" w:rsidRPr="00E41B55" w:rsidRDefault="00E41B55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 перегоне Таксимо – Новая Чара, </w:t>
      </w:r>
      <w:r>
        <w:rPr>
          <w:rFonts w:ascii="Times New Roman" w:hAnsi="Times New Roman" w:cs="Times New Roman"/>
          <w:sz w:val="28"/>
          <w:szCs w:val="28"/>
        </w:rPr>
        <w:t>расположенный в границах Республики Бурятия Муйского района, Забайкальского края Каларского района: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Строительство вторых главных путей 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32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28,3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млн.т/год), в том числе разъездов: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1B55">
        <w:rPr>
          <w:rFonts w:ascii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Таксимо - Лодья участка Таксимо - Новая Чара Восточно-Сибирской железной дороги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на перегоне Шиверы - Аку участка Таксимо - Новая Чара Восточно-Сибирской железной дороги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на перегоне Койра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 Куанда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на перегоне Таку - Куанда участка Таксимо - Новая Чара Вост</w:t>
      </w:r>
      <w:r>
        <w:rPr>
          <w:rFonts w:ascii="Times New Roman" w:hAnsi="Times New Roman" w:cs="Times New Roman"/>
          <w:color w:val="000000"/>
          <w:sz w:val="28"/>
          <w:szCs w:val="28"/>
        </w:rPr>
        <w:t>очно-Сибирской железной дороги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второго пути на перегоне Таку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 Балбухта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второго пути на перегоне Балбухта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 Сюльбан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</w:t>
      </w:r>
      <w:r w:rsidRPr="00E41B55">
        <w:t xml:space="preserve">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двухпутной вставки на перегоне Сюльбан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 Наледный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двухпутной вставки на перегоне Кодар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 xml:space="preserve"> Леприндо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>троительство второго пути на перегоне Сакукан - Салликит участка Таксимо - Новая Чара Восточно-Сибирской железной дороги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 xml:space="preserve">(пропускная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10) </w:t>
      </w:r>
      <w:r w:rsidR="00D121F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41B55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Сакукан - Новая Чара</w:t>
      </w:r>
      <w:r w:rsidR="00B11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1F7F"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41B55" w:rsidRPr="00E41B55" w:rsidRDefault="00E41B55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41B55">
        <w:rPr>
          <w:rFonts w:ascii="Times New Roman" w:hAnsi="Times New Roman" w:cs="Times New Roman"/>
          <w:i/>
          <w:color w:val="000000"/>
          <w:sz w:val="28"/>
          <w:szCs w:val="28"/>
        </w:rPr>
        <w:t>- реконструкция пути общего пользования: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земляного полотна 1 пути 1502 км пк 1 - пк 6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земляного полотна 1 пути 1534 км 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8528C">
        <w:rPr>
          <w:rFonts w:ascii="Times New Roman" w:hAnsi="Times New Roman" w:cs="Times New Roman"/>
          <w:sz w:val="28"/>
          <w:szCs w:val="28"/>
        </w:rPr>
        <w:t>Реконструкция зе</w:t>
      </w:r>
      <w:r w:rsidR="00DA41A3">
        <w:rPr>
          <w:rFonts w:ascii="Times New Roman" w:hAnsi="Times New Roman" w:cs="Times New Roman"/>
          <w:sz w:val="28"/>
          <w:szCs w:val="28"/>
        </w:rPr>
        <w:t>мляного полотна 1 пути 1536 км</w:t>
      </w:r>
      <w:r w:rsidRPr="0048528C">
        <w:rPr>
          <w:rFonts w:ascii="Times New Roman" w:hAnsi="Times New Roman" w:cs="Times New Roman"/>
          <w:sz w:val="28"/>
          <w:szCs w:val="28"/>
        </w:rPr>
        <w:t xml:space="preserve">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земляного полотна 1 пути 1538 км - 1539 км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земляного полотна 1 пути 1541 км пк 2 - пк 4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земляного полотна 1 пути 1543 - 1544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1546 км пк 4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48528C">
        <w:rPr>
          <w:rFonts w:ascii="Times New Roman" w:hAnsi="Times New Roman" w:cs="Times New Roman"/>
          <w:sz w:val="28"/>
          <w:szCs w:val="28"/>
        </w:rPr>
        <w:t>Реконструкция земляного полотна на 1551 км перегона Койра - Куанда участка Северобайкальск - Хани Восточно-Сибирской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1552 км пк 1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1644 км пк 10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48528C">
        <w:rPr>
          <w:rFonts w:ascii="Times New Roman" w:hAnsi="Times New Roman" w:cs="Times New Roman"/>
          <w:sz w:val="28"/>
          <w:szCs w:val="28"/>
        </w:rPr>
        <w:t>Обеспечение селезащитных мероприятий  на 1658-1673 км перегона Кодар - Леприндо Восточно-Сибирской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48528C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1652 км пк 6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28C">
        <w:rPr>
          <w:rFonts w:ascii="Times New Roman" w:hAnsi="Times New Roman" w:cs="Times New Roman"/>
          <w:sz w:val="28"/>
          <w:szCs w:val="28"/>
        </w:rPr>
        <w:t xml:space="preserve"> Хани</w:t>
      </w:r>
      <w:r w:rsidR="00DA41A3"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13) </w:t>
      </w:r>
      <w:r w:rsidRPr="008C5359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1673 км пк 6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5359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8C5359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1675 км пк 8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5359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Pr="008C5359">
        <w:rPr>
          <w:rFonts w:ascii="Times New Roman" w:hAnsi="Times New Roman" w:cs="Times New Roman"/>
          <w:sz w:val="28"/>
          <w:szCs w:val="28"/>
        </w:rPr>
        <w:t xml:space="preserve">Реконструкция моста 1 пути на 1677 км пк </w:t>
      </w:r>
      <w:r w:rsidR="00DA41A3">
        <w:rPr>
          <w:rFonts w:ascii="Times New Roman" w:hAnsi="Times New Roman" w:cs="Times New Roman"/>
          <w:sz w:val="28"/>
          <w:szCs w:val="28"/>
        </w:rPr>
        <w:t>2</w:t>
      </w:r>
      <w:r w:rsidRPr="008C5359">
        <w:rPr>
          <w:rFonts w:ascii="Times New Roman" w:hAnsi="Times New Roman" w:cs="Times New Roman"/>
          <w:sz w:val="28"/>
          <w:szCs w:val="28"/>
        </w:rPr>
        <w:t xml:space="preserve"> участка Лена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C5359">
        <w:rPr>
          <w:rFonts w:ascii="Times New Roman" w:hAnsi="Times New Roman" w:cs="Times New Roman"/>
          <w:sz w:val="28"/>
          <w:szCs w:val="28"/>
        </w:rPr>
        <w:t xml:space="preserve"> Хани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340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27 пар поездов в сутки, провозная способность составит 24,7 млн.т/год)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F7F" w:rsidRDefault="00B11F7F" w:rsidP="009901BD">
      <w:pPr>
        <w:pStyle w:val="a9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перегоне Новая Чара – Хани</w:t>
      </w:r>
      <w:r>
        <w:rPr>
          <w:rFonts w:ascii="Times New Roman" w:hAnsi="Times New Roman" w:cs="Times New Roman"/>
          <w:sz w:val="28"/>
          <w:szCs w:val="28"/>
        </w:rPr>
        <w:t>, расположенного в границах Забайкальского края Каларского района, Республики Саха (Якутия) Нерюнгринского района:</w:t>
      </w:r>
    </w:p>
    <w:p w:rsidR="00B11F7F" w:rsidRDefault="00B11F7F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Строительство вторых главных путей 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28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28,6</w:t>
      </w:r>
      <w:r w:rsidRPr="00603A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млн.т/год), в том числе разъездов:</w:t>
      </w:r>
    </w:p>
    <w:p w:rsidR="00B11F7F" w:rsidRPr="00B11F7F" w:rsidRDefault="00B11F7F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1F7F">
        <w:rPr>
          <w:rFonts w:ascii="Times New Roman" w:hAnsi="Times New Roman" w:cs="Times New Roman"/>
          <w:color w:val="000000"/>
          <w:sz w:val="28"/>
          <w:szCs w:val="28"/>
        </w:rPr>
        <w:t>1) Строительство двухпутной вставки на перегоне Новая Чара – Кемен (пропускная способность составит 28 пар поездов в сутки, провозная способность составит 28,6 млн.т/год);</w:t>
      </w:r>
    </w:p>
    <w:p w:rsidR="00B11F7F" w:rsidRDefault="00B11F7F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1F7F">
        <w:rPr>
          <w:rFonts w:ascii="Times New Roman" w:hAnsi="Times New Roman" w:cs="Times New Roman"/>
          <w:color w:val="000000"/>
          <w:sz w:val="28"/>
          <w:szCs w:val="28"/>
        </w:rPr>
        <w:t>2) Строительство второго пути на перегоне Икабья – Сенаторский (пропускная способность составит 28 пар поездов в сутки, провозная способность составит 28,6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1F7F" w:rsidRDefault="00B11F7F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Реконструкция пути общего пользования: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1812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1813 км  - 1814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1815 км - 1816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1818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5)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>Реконструкция земляного полотна 1</w:t>
      </w:r>
      <w:r w:rsidR="0009180B">
        <w:rPr>
          <w:rFonts w:ascii="Times New Roman" w:hAnsi="Times New Roman" w:cs="Times New Roman"/>
          <w:sz w:val="28"/>
          <w:szCs w:val="20"/>
        </w:rPr>
        <w:t xml:space="preserve"> и 2 путей 1819 км Лена - </w:t>
      </w:r>
      <w:r w:rsidR="00B11F7F" w:rsidRPr="008C5359">
        <w:rPr>
          <w:rFonts w:ascii="Times New Roman" w:hAnsi="Times New Roman" w:cs="Times New Roman"/>
          <w:sz w:val="28"/>
          <w:szCs w:val="20"/>
        </w:rPr>
        <w:t>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6)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1820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7)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1821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8)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1822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9)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1823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10)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1824 км - 1825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11)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1826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12)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1827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13)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1828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14)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1829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15)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1830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16)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1831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17)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1832 км  - 1833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18)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1834 ПК6 - ПК8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19)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1835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20)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 1 и 2 путей 1839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21)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>Реконструкция земляного полотна на 1840 км ПК1 - 1841 км ПК7 перегона Олонгдо - Хани участка Лена-Восточная - Хани Восточно-Сибирской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22)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>Реконструкция земляного полотна на 1842 км ПК1 - ПК10 перегона Олонгдо - Хани участка Лена-Восточная - Хани Восточно-Сибирской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23)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1843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24)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 1 и 2 путей 1846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25)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1848 км - 1849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26)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1851 км  – 1852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27)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1853 км  - 1855 км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28)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1856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29)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1857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;</w:t>
      </w:r>
    </w:p>
    <w:p w:rsidR="00B11F7F" w:rsidRDefault="00030B71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30)</w:t>
      </w:r>
      <w:r w:rsidR="00B11F7F">
        <w:rPr>
          <w:rFonts w:ascii="Times New Roman" w:hAnsi="Times New Roman" w:cs="Times New Roman"/>
          <w:sz w:val="28"/>
          <w:szCs w:val="20"/>
        </w:rPr>
        <w:t xml:space="preserve"> 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1 и 2 путей 1858 км  участка Лена </w:t>
      </w:r>
      <w:r w:rsidR="00B11F7F">
        <w:rPr>
          <w:rFonts w:ascii="Times New Roman" w:hAnsi="Times New Roman" w:cs="Times New Roman"/>
          <w:sz w:val="28"/>
          <w:szCs w:val="20"/>
        </w:rPr>
        <w:t>–</w:t>
      </w:r>
      <w:r w:rsidR="00B11F7F" w:rsidRPr="008C5359">
        <w:rPr>
          <w:rFonts w:ascii="Times New Roman" w:hAnsi="Times New Roman" w:cs="Times New Roman"/>
          <w:sz w:val="28"/>
          <w:szCs w:val="20"/>
        </w:rPr>
        <w:t xml:space="preserve"> Хани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B11F7F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28,6 млн.т/год)</w:t>
      </w:r>
      <w:r w:rsidR="00B11F7F">
        <w:rPr>
          <w:rFonts w:ascii="Times New Roman" w:hAnsi="Times New Roman" w:cs="Times New Roman"/>
          <w:sz w:val="28"/>
          <w:szCs w:val="20"/>
        </w:rPr>
        <w:t>.</w:t>
      </w:r>
    </w:p>
    <w:p w:rsidR="00D44A5B" w:rsidRPr="00D44A5B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Н</w:t>
      </w:r>
      <w:r w:rsidR="00D44A5B" w:rsidRPr="00030B7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перегоне</w:t>
      </w:r>
      <w:r w:rsidR="00D44A5B" w:rsidRPr="00030B7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Хани – Тында</w:t>
      </w:r>
      <w:r w:rsidR="004940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4940DD" w:rsidRPr="004940DD">
        <w:rPr>
          <w:rFonts w:ascii="Times New Roman" w:hAnsi="Times New Roman" w:cs="Times New Roman"/>
          <w:color w:val="000000"/>
          <w:sz w:val="28"/>
          <w:szCs w:val="28"/>
        </w:rPr>
        <w:t>расположенны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940DD" w:rsidRPr="004940DD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Республики Саха</w:t>
      </w:r>
      <w:r w:rsidR="004940DD">
        <w:rPr>
          <w:rFonts w:ascii="Times New Roman" w:hAnsi="Times New Roman" w:cs="Times New Roman"/>
          <w:color w:val="000000"/>
          <w:sz w:val="28"/>
          <w:szCs w:val="28"/>
        </w:rPr>
        <w:t xml:space="preserve"> (Якутия) Нерюнгринского района, Амурской области Тындинского </w:t>
      </w:r>
      <w:r w:rsidR="00885A9A">
        <w:rPr>
          <w:rFonts w:ascii="Times New Roman" w:hAnsi="Times New Roman" w:cs="Times New Roman"/>
          <w:color w:val="000000"/>
          <w:sz w:val="28"/>
          <w:szCs w:val="28"/>
        </w:rPr>
        <w:t>района, города Тында</w:t>
      </w:r>
      <w:r w:rsidR="00D44A5B" w:rsidRPr="00916F5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E4BDD" w:rsidRPr="00030B71" w:rsidRDefault="003277C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>–</w:t>
      </w:r>
      <w:r w:rsidR="00D44A5B"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строительство вторых главных путей</w:t>
      </w:r>
      <w:r w:rsidR="00CE4BDD" w:rsidRPr="00030B71">
        <w:rPr>
          <w:rFonts w:ascii="Times New Roman" w:hAnsi="Times New Roman" w:cs="Times New Roman"/>
          <w:i/>
          <w:color w:val="000000"/>
          <w:sz w:val="28"/>
          <w:szCs w:val="28"/>
        </w:rPr>
        <w:t>, в том числе разъездов</w:t>
      </w:r>
      <w:r w:rsidR="00363277"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(пропускная способность составит 33 пары поездов в сутки</w:t>
      </w:r>
      <w:r w:rsidR="00572603" w:rsidRPr="00030B71">
        <w:rPr>
          <w:rFonts w:ascii="Times New Roman" w:hAnsi="Times New Roman" w:cs="Times New Roman"/>
          <w:i/>
          <w:color w:val="000000"/>
          <w:sz w:val="28"/>
          <w:szCs w:val="28"/>
        </w:rPr>
        <w:t>, провозная способность составит 31,7 млн.т/год</w:t>
      </w:r>
      <w:r w:rsidR="00363277" w:rsidRPr="00030B71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="00CE4BDD" w:rsidRPr="00030B71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D44A5B" w:rsidRPr="00FE0EC4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D44A5B" w:rsidRPr="00BD77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Иванокит н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 xml:space="preserve">а перегоне Усколь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 xml:space="preserve"> Вельбеткан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 w:rsidRPr="00FE0EC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0EC4" w:rsidRPr="00FE0EC4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030B71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Олекма - Рзд. 1945 км 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млн.т/год);</w:t>
      </w:r>
    </w:p>
    <w:p w:rsidR="00FE0EC4" w:rsidRPr="00FE0EC4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Медвежий на перегоне Имангракан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 Тас</w:t>
      </w:r>
      <w:r w:rsidR="009B5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B5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Юрях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млн.т/год);</w:t>
      </w:r>
    </w:p>
    <w:p w:rsidR="00030B71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4) </w:t>
      </w:r>
      <w:r w:rsidRPr="00030B71">
        <w:rPr>
          <w:rFonts w:ascii="Times New Roman" w:hAnsi="Times New Roman" w:cs="Times New Roman"/>
          <w:color w:val="000000"/>
          <w:sz w:val="28"/>
          <w:szCs w:val="28"/>
        </w:rPr>
        <w:t>Строительство двухпутной вставки на перегоне Тас-Юрях - Юктали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30B71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Pr="00030B71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</w:t>
      </w:r>
      <w:r w:rsidR="00AE3597">
        <w:rPr>
          <w:rFonts w:ascii="Times New Roman" w:hAnsi="Times New Roman" w:cs="Times New Roman"/>
          <w:color w:val="000000"/>
          <w:sz w:val="28"/>
          <w:szCs w:val="28"/>
        </w:rPr>
        <w:t xml:space="preserve"> на перегоне Юктали - Талума </w:t>
      </w:r>
      <w:r w:rsidRPr="00030B71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030B71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6) </w:t>
      </w:r>
      <w:r w:rsidR="005A43A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Челябинский на перегоне Талума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 Дюгабуль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Мостовой на перегоне Дюгабуль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 Ункур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3AA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8) </w:t>
      </w:r>
      <w:r w:rsidRPr="005A43AA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Ункур - Чильчи 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Студенческий с двухпутной вставкой на перегоне Чильчи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 Марихта 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Морошка на перегоне Марихта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 Лопча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Заячий на перегоне Эльгакан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 Ларба 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Сосновый на перегоне Ларба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 Лумбир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Глухариный на перегоне Лумбир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 Хорогочи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Моховой на перегоне Хорогочи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 xml:space="preserve"> Кутыкан 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>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3AA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15) </w:t>
      </w:r>
      <w:r w:rsidRPr="005A43AA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Кутыкан - Кувыкта  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E4BDD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16) С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троительство разъезда Багульный на перегоне Кувыкта </w:t>
      </w:r>
      <w:r w:rsidR="003277C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E4BDD" w:rsidRPr="00CE4BDD">
        <w:rPr>
          <w:rFonts w:ascii="Times New Roman" w:hAnsi="Times New Roman" w:cs="Times New Roman"/>
          <w:color w:val="000000"/>
          <w:sz w:val="28"/>
          <w:szCs w:val="28"/>
        </w:rPr>
        <w:t xml:space="preserve"> Курьян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CE4BD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3AA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17) </w:t>
      </w:r>
      <w:r w:rsidRPr="005A43AA">
        <w:rPr>
          <w:rFonts w:ascii="Times New Roman" w:hAnsi="Times New Roman" w:cs="Times New Roman"/>
          <w:color w:val="000000"/>
          <w:sz w:val="28"/>
          <w:szCs w:val="28"/>
        </w:rPr>
        <w:t>Строительство двухпутной вставки на перегоне Курьян -Тында Дальневосточной железной дороги</w:t>
      </w:r>
      <w:r w:rsidR="00FE0E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43AA" w:rsidRDefault="005A43AA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Реконструкция пути общего пользования:</w:t>
      </w:r>
    </w:p>
    <w:p w:rsidR="005A43AA" w:rsidRPr="005A43AA" w:rsidRDefault="005A43AA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A43AA">
        <w:rPr>
          <w:rFonts w:ascii="Times New Roman" w:hAnsi="Times New Roman" w:cs="Times New Roman"/>
          <w:sz w:val="28"/>
          <w:szCs w:val="20"/>
        </w:rPr>
        <w:lastRenderedPageBreak/>
        <w:t>1)</w:t>
      </w:r>
      <w:r w:rsidR="00811A31">
        <w:t xml:space="preserve"> </w:t>
      </w:r>
      <w:r w:rsidRPr="005A43AA">
        <w:rPr>
          <w:rFonts w:ascii="Times New Roman" w:hAnsi="Times New Roman" w:cs="Times New Roman"/>
          <w:sz w:val="28"/>
          <w:szCs w:val="20"/>
        </w:rPr>
        <w:t>Реконструкция моста 1 пути 1868 км пк 5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A43A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A43AA">
        <w:rPr>
          <w:rFonts w:ascii="Times New Roman" w:hAnsi="Times New Roman" w:cs="Times New Roman"/>
          <w:sz w:val="28"/>
          <w:szCs w:val="20"/>
        </w:rPr>
        <w:t>2) Реконструкция моста 1874 км пк 1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A43A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5A43AA">
        <w:rPr>
          <w:rFonts w:ascii="Times New Roman" w:hAnsi="Times New Roman" w:cs="Times New Roman"/>
          <w:sz w:val="28"/>
          <w:szCs w:val="20"/>
        </w:rPr>
        <w:t>3)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5A43AA">
        <w:rPr>
          <w:rFonts w:ascii="Times New Roman" w:hAnsi="Times New Roman" w:cs="Times New Roman"/>
          <w:sz w:val="28"/>
          <w:szCs w:val="20"/>
        </w:rPr>
        <w:t>Реконструкция земляного полотна 1894 км пк 4-6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1894 км пк 6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5)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1922 км пк 1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6)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1942 км пк 6 участка Хани – Тында 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7)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1940 км пк 3 - 1942 км пк 5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8)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1957 км  - 1960 км 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9)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1973 км пк 4 - 1975 км пк 10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10)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1988 км пк 4 - 10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11)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2008 км пк 8 - 2009 км пк 7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12)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2054 км ПК6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13)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2063 км пк 4 участка Хани – Тында  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14)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Дальневосточной железной дороге. 2090 км - 2091 км линии Хани – Тында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15)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1 пути 2094 км пк 10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16)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2113 км ПК5 участка Хани - Тында Дальневосточной ж.д.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17)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2109 км пк 4 участка Хани – Тында  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18)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2131 км пк 3 участка Хани – Тында  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19)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I пути на 2156 км ПК6 участка Хани-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20)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2169 км пк 9 участка Хани – Тында 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21)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1 пути 2182 км пк 3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22)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2178 км ПК4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23)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1 пути 2188 км пк 5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24)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2214 км пк 2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25)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2222 км - 2229 км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26)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I пути на 2220 км ПК2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27)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I пути на 2233 км ПК3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28)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2242 км ПК5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29)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2254 км ПК5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30)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2305 км ПК10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31)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на 2312 км пк 4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 w:rsidR="005A43AA" w:rsidRPr="005A43AA">
        <w:rPr>
          <w:rFonts w:ascii="Times New Roman" w:hAnsi="Times New Roman" w:cs="Times New Roman"/>
          <w:sz w:val="28"/>
          <w:szCs w:val="20"/>
        </w:rPr>
        <w:t>;</w:t>
      </w:r>
    </w:p>
    <w:p w:rsidR="005A43AA" w:rsidRPr="005A43AA" w:rsidRDefault="00582AB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32)</w:t>
      </w:r>
      <w:r w:rsidR="005A43AA" w:rsidRPr="005A43AA">
        <w:rPr>
          <w:rFonts w:ascii="Times New Roman" w:hAnsi="Times New Roman" w:cs="Times New Roman"/>
          <w:sz w:val="28"/>
          <w:szCs w:val="20"/>
        </w:rPr>
        <w:t xml:space="preserve"> Реконструкция моста I пути на 2346 км ПК10 участка Хани - Тында Дальневосточной железной дороги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FE0EC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33 пары поездов в сутки, провозная способность составит 31,7 млн.т/год)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FE0EC4" w:rsidRDefault="00FE0EC4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FE0EC4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На перегоне Тында – Улак</w:t>
      </w:r>
      <w:r w:rsidRPr="00CE4BD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расположенный в границах Амурской области города Тында, Тындинского района, Зейского района:</w:t>
      </w:r>
    </w:p>
    <w:p w:rsidR="00FE0EC4" w:rsidRPr="00030B71" w:rsidRDefault="00FE0EC4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26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пары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24,6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FE0EC4" w:rsidRPr="00D477CA" w:rsidRDefault="00FE0EC4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1) С</w:t>
      </w:r>
      <w:r w:rsidRPr="00CE4BDD">
        <w:rPr>
          <w:rFonts w:ascii="Times New Roman" w:hAnsi="Times New Roman" w:cs="Times New Roman"/>
          <w:iCs/>
          <w:color w:val="000000"/>
          <w:sz w:val="28"/>
          <w:szCs w:val="28"/>
        </w:rPr>
        <w:t>троительство разъезда Московский Комсомолец Дальневосточной железной дороги</w:t>
      </w:r>
      <w:r w:rsidR="00D477C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77CA"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Pr="00D477CA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FE0EC4" w:rsidRDefault="00FE0EC4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E0EC4">
        <w:rPr>
          <w:rFonts w:ascii="Times New Roman" w:hAnsi="Times New Roman" w:cs="Times New Roman"/>
          <w:i/>
          <w:iCs/>
          <w:color w:val="000000"/>
          <w:sz w:val="28"/>
          <w:szCs w:val="28"/>
        </w:rPr>
        <w:t>- Реконструкция пути общего пользования:</w:t>
      </w:r>
    </w:p>
    <w:p w:rsidR="00FE0EC4" w:rsidRDefault="00FE0EC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Pr="00003BCA">
        <w:rPr>
          <w:rFonts w:ascii="Times New Roman" w:hAnsi="Times New Roman" w:cs="Times New Roman"/>
          <w:sz w:val="28"/>
          <w:szCs w:val="20"/>
        </w:rPr>
        <w:t xml:space="preserve"> Реконструкция земляного полотна на 2389 км пк 1 - 2391 км пк 9 перегона Бестужево - Джалингра Дальневосточной железной дороги</w:t>
      </w:r>
      <w:r w:rsidR="00D477CA">
        <w:rPr>
          <w:rFonts w:ascii="Times New Roman" w:hAnsi="Times New Roman" w:cs="Times New Roman"/>
          <w:sz w:val="28"/>
          <w:szCs w:val="20"/>
        </w:rPr>
        <w:t xml:space="preserve"> </w:t>
      </w:r>
      <w:r w:rsidR="00D477CA"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FE0EC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2) </w:t>
      </w:r>
      <w:r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на 2391 км пк 10 - 2393 км пк 7 перегона Бестужево - Джалингра Дальневосточной железной дороги</w:t>
      </w:r>
      <w:r w:rsidR="00D477CA">
        <w:rPr>
          <w:rFonts w:ascii="Times New Roman" w:hAnsi="Times New Roman" w:cs="Times New Roman"/>
          <w:sz w:val="28"/>
          <w:szCs w:val="20"/>
        </w:rPr>
        <w:t xml:space="preserve"> </w:t>
      </w:r>
      <w:r w:rsidR="00D477CA"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FE0EC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3) </w:t>
      </w:r>
      <w:r w:rsidRPr="00003BCA">
        <w:rPr>
          <w:rFonts w:ascii="Times New Roman" w:hAnsi="Times New Roman" w:cs="Times New Roman"/>
          <w:sz w:val="28"/>
          <w:szCs w:val="20"/>
        </w:rPr>
        <w:t>Реконструкция моста на 2378 км ПК9 участка Тында - Новый Ургал Дальневосточной железной дороги</w:t>
      </w:r>
      <w:r w:rsidR="00D477CA">
        <w:rPr>
          <w:rFonts w:ascii="Times New Roman" w:hAnsi="Times New Roman" w:cs="Times New Roman"/>
          <w:sz w:val="28"/>
          <w:szCs w:val="20"/>
        </w:rPr>
        <w:t xml:space="preserve"> </w:t>
      </w:r>
      <w:r w:rsidR="00D477CA"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моста на 2392 км пк 9 участка Тында – Новый Ургал  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5)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на 2396 км пк 1 - 2414 км пк 7 участка Тында - Новый Ургал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6)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на 2416 км пк 10 - 2417 км пк 10 Амут - Маревая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7)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на 2418 км пк 1 - 2435 км пк 4 участка Тында - Новый Ургал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8)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сталежелезобетонного моста 2 и 3 пути на 2437 км ПК 10 участка Тында - Ургал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9)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по 1 пути 2476 км пк 1 - 2477 км пк 10 Кудули - Унаха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10)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 xml:space="preserve">Реконструкция сталежелезобетонных мостов на участках Хани - Тында - Ургал, Тында - Нерюнгри Дальневосточной железной дороги. Мост на 2499 км ПК 7 участка Тында </w:t>
      </w:r>
      <w:r w:rsidR="00FE0EC4">
        <w:rPr>
          <w:rFonts w:ascii="Times New Roman" w:hAnsi="Times New Roman" w:cs="Times New Roman"/>
          <w:sz w:val="28"/>
          <w:szCs w:val="20"/>
        </w:rPr>
        <w:t>–</w:t>
      </w:r>
      <w:r w:rsidR="00FE0EC4" w:rsidRPr="00003BCA">
        <w:rPr>
          <w:rFonts w:ascii="Times New Roman" w:hAnsi="Times New Roman" w:cs="Times New Roman"/>
          <w:sz w:val="28"/>
          <w:szCs w:val="20"/>
        </w:rPr>
        <w:t xml:space="preserve"> Ургал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11)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сталежелезобетонного моста 1 и 11 пути на 2512 км ПК 10 участка Тында - Ургал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12)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по 1 пути 2531 км пк 5 - 2533 км пк 4 перегона Десс - Учугей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13)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 xml:space="preserve">Реконструкция сталежелезобетонных мостов на участках Хани - Тында - Ургал, Тында - Нерюнгри Дальневосточной железной дороги. Мост на 2545 км ПК4 участка Тында </w:t>
      </w:r>
      <w:r w:rsidR="00FE0EC4">
        <w:rPr>
          <w:rFonts w:ascii="Times New Roman" w:hAnsi="Times New Roman" w:cs="Times New Roman"/>
          <w:sz w:val="28"/>
          <w:szCs w:val="20"/>
        </w:rPr>
        <w:t>–</w:t>
      </w:r>
      <w:r w:rsidR="00FE0EC4" w:rsidRPr="00003BCA">
        <w:rPr>
          <w:rFonts w:ascii="Times New Roman" w:hAnsi="Times New Roman" w:cs="Times New Roman"/>
          <w:sz w:val="28"/>
          <w:szCs w:val="20"/>
        </w:rPr>
        <w:t xml:space="preserve"> Ургал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14)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 моста на 2550 км пк 1 участка Тында – Новый Ургал 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15)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на 2571 км пк 0 - 2573 км пк 10 участка Тында - Новый Ургал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16)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по 1 пути 2568 км пк 5 - 2572 км пк 5 перегона Учугей - Тутаул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17)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земляного полотна по 1 пути 2608 км пк 3 - 2610 км пк 4 участка Первопроходцы - Милько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 w:rsidR="00FE0EC4">
        <w:rPr>
          <w:rFonts w:ascii="Times New Roman" w:hAnsi="Times New Roman" w:cs="Times New Roman"/>
          <w:sz w:val="28"/>
          <w:szCs w:val="20"/>
        </w:rPr>
        <w:t>;</w:t>
      </w:r>
    </w:p>
    <w:p w:rsidR="00FE0EC4" w:rsidRDefault="00D477CA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18)</w:t>
      </w:r>
      <w:r w:rsidR="00FE0EC4">
        <w:rPr>
          <w:rFonts w:ascii="Times New Roman" w:hAnsi="Times New Roman" w:cs="Times New Roman"/>
          <w:sz w:val="28"/>
          <w:szCs w:val="20"/>
        </w:rPr>
        <w:t xml:space="preserve"> </w:t>
      </w:r>
      <w:r w:rsidR="00FE0EC4" w:rsidRPr="00003BCA">
        <w:rPr>
          <w:rFonts w:ascii="Times New Roman" w:hAnsi="Times New Roman" w:cs="Times New Roman"/>
          <w:sz w:val="28"/>
          <w:szCs w:val="20"/>
        </w:rPr>
        <w:t>Реконструкция моста на 2637 км пк 6 участка Тында – Новый Ургал  Дальневосточной железной дороги</w:t>
      </w:r>
      <w:r w:rsidR="00E504AB">
        <w:rPr>
          <w:rFonts w:ascii="Times New Roman" w:hAnsi="Times New Roman" w:cs="Times New Roman"/>
          <w:sz w:val="28"/>
          <w:szCs w:val="20"/>
        </w:rPr>
        <w:t xml:space="preserve"> </w:t>
      </w:r>
      <w:r w:rsidRPr="00D477CA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26 пары поездов в сутки, провозная способность составит 24,6 млн.т/год)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E504AB" w:rsidRPr="00E504AB" w:rsidRDefault="00E504A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перегоне</w:t>
      </w:r>
      <w:r w:rsidR="00FE0EC4" w:rsidRPr="00CE4B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FE0EC4" w:rsidRPr="00E504AB">
        <w:rPr>
          <w:rFonts w:ascii="Times New Roman" w:hAnsi="Times New Roman" w:cs="Times New Roman"/>
          <w:b/>
          <w:i/>
          <w:color w:val="000000"/>
          <w:sz w:val="28"/>
          <w:szCs w:val="28"/>
        </w:rPr>
        <w:t>Улак – Февральск</w:t>
      </w:r>
      <w:r w:rsidR="00FE0EC4" w:rsidRPr="00CE4BD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E504AB">
        <w:rPr>
          <w:rFonts w:ascii="Times New Roman" w:hAnsi="Times New Roman" w:cs="Times New Roman"/>
          <w:color w:val="000000"/>
          <w:sz w:val="28"/>
          <w:szCs w:val="28"/>
        </w:rPr>
        <w:t>расположенный в границах Амурской области Зейского района и Селемджинского района:</w:t>
      </w:r>
    </w:p>
    <w:p w:rsidR="00E504AB" w:rsidRPr="00030B71" w:rsidRDefault="00E504A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23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пары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25,6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FE0EC4" w:rsidRDefault="00E504A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1) Ст</w:t>
      </w:r>
      <w:r w:rsidR="00FE0EC4" w:rsidRPr="00CE4BDD">
        <w:rPr>
          <w:rFonts w:ascii="Times New Roman" w:hAnsi="Times New Roman" w:cs="Times New Roman"/>
          <w:iCs/>
          <w:color w:val="000000"/>
          <w:sz w:val="28"/>
          <w:szCs w:val="28"/>
        </w:rPr>
        <w:t>роительство разъезда Улагир Дальневосточной железной дороги</w:t>
      </w:r>
      <w:r w:rsidR="00723F0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 w:rsidR="00FE0EC4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FE0EC4" w:rsidRDefault="00E504A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2) С</w:t>
      </w:r>
      <w:r w:rsidR="00FE0EC4" w:rsidRPr="00CE4B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троительство разъезда Тангомен на перегоне Дугда </w:t>
      </w:r>
      <w:r w:rsidR="00FE0EC4">
        <w:rPr>
          <w:rFonts w:ascii="Times New Roman" w:hAnsi="Times New Roman" w:cs="Times New Roman"/>
          <w:iCs/>
          <w:color w:val="000000"/>
          <w:sz w:val="28"/>
          <w:szCs w:val="28"/>
        </w:rPr>
        <w:t>–</w:t>
      </w:r>
      <w:r w:rsidR="00FE0EC4" w:rsidRPr="00CE4BD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Камнега Дальневосточной железной дороги</w:t>
      </w:r>
      <w:r w:rsidR="00723F0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 w:rsidR="00FE0EC4" w:rsidRPr="00723F03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</w:p>
    <w:p w:rsidR="00E504AB" w:rsidRDefault="00E504AB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Реконструкция пути общего пользования: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Огорон-Молдавский (2782 км ПК 0-2783 км ПК 4)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2)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Молдавский-Мирошниченко (2810 км ПК 9-2813 км ПК3)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3)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Молдавский-Мирошниченко(2821 км ПК 2-2821 км ПК 10)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4)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моста на 2822 км пк 6 участка Тында – Новый Ургал 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5)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моста I пути на 2831 км ПК10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6)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моста на 2834 км пк 1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7)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моста на 2839 км ПК2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8)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сталежелезобетонного моста на 2844 км ПК 5 участка Тында -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9)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моста на 2845 км пк 10 путь №3 (правый) участка Тында – Новый Ургал  Дальневосточной железной дорог</w:t>
      </w:r>
      <w:r w:rsidR="00723F03">
        <w:rPr>
          <w:rFonts w:ascii="Times New Roman" w:hAnsi="Times New Roman" w:cs="Times New Roman"/>
          <w:sz w:val="28"/>
          <w:szCs w:val="20"/>
        </w:rPr>
        <w:t xml:space="preserve">и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10)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Тангомен – Дугда (2893 км ПК 0-2894 км ПК 2)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 xml:space="preserve">11)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Дугда – Нора (2904 км ПК 5-2906 км ПК 6)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E504AB" w:rsidRDefault="00E504A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12) </w:t>
      </w:r>
      <w:r w:rsidRPr="006505AC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Нора-Меун (2921 км ПК 8-2924км ПК 5)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пары поездов в сутки, провозная способность составит 25,6 млн.т/год)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723F03" w:rsidRPr="00723F03" w:rsidRDefault="00723F0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3F03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 перегоне </w:t>
      </w:r>
      <w:r w:rsidR="00FE0EC4" w:rsidRPr="00723F03">
        <w:rPr>
          <w:rFonts w:ascii="Times New Roman" w:hAnsi="Times New Roman" w:cs="Times New Roman"/>
          <w:b/>
          <w:i/>
          <w:color w:val="000000"/>
          <w:sz w:val="28"/>
          <w:szCs w:val="28"/>
        </w:rPr>
        <w:t>Февральск – Новый Ургал,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723F03">
        <w:rPr>
          <w:rFonts w:ascii="Times New Roman" w:hAnsi="Times New Roman" w:cs="Times New Roman"/>
          <w:color w:val="000000"/>
          <w:sz w:val="28"/>
          <w:szCs w:val="28"/>
        </w:rPr>
        <w:t>расположенный в границах Амурской области Селемджинского района, Хабаровского края Верхнебуреинского района:</w:t>
      </w:r>
    </w:p>
    <w:p w:rsidR="00723F03" w:rsidRPr="00030B71" w:rsidRDefault="00723F0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25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26,1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FE0EC4" w:rsidRDefault="00723F0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3F03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FE0EC4" w:rsidRPr="00723F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3F0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E0EC4" w:rsidRPr="00723F03">
        <w:rPr>
          <w:rFonts w:ascii="Times New Roman" w:hAnsi="Times New Roman" w:cs="Times New Roman"/>
          <w:color w:val="000000"/>
          <w:sz w:val="28"/>
          <w:szCs w:val="28"/>
        </w:rPr>
        <w:t>троительство разъезда Гвоздевский на перегоне Мустах – Иса Дальневосточной железной дороги</w:t>
      </w:r>
      <w:r w:rsidRPr="00723F03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25 пар поездов в сутки, провозная способность составит 26,1 млн.т/год)</w:t>
      </w:r>
      <w:r w:rsidR="00FE0EC4" w:rsidRPr="00723F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3F03" w:rsidRPr="00723F03" w:rsidRDefault="00723F0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23F03">
        <w:rPr>
          <w:rFonts w:ascii="Times New Roman" w:hAnsi="Times New Roman" w:cs="Times New Roman"/>
          <w:i/>
          <w:color w:val="000000"/>
          <w:sz w:val="28"/>
          <w:szCs w:val="28"/>
        </w:rPr>
        <w:t>- Реконструкция пути общего пользования: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 Реконструкция сталежелезобетонных мостов на участках Хани - Тында - Ургал, Тында - Нерюнгри Дальневосточной ж.д. Мост на 3079 км ПК4 участка Тында </w:t>
      </w:r>
      <w:r w:rsidR="00723F03">
        <w:rPr>
          <w:rFonts w:ascii="Times New Roman" w:hAnsi="Times New Roman" w:cs="Times New Roman"/>
          <w:sz w:val="28"/>
          <w:szCs w:val="20"/>
        </w:rPr>
        <w:t>–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 Ургал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моста I пути на 3099 км ПК2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моста I пути на 3104 км ПК1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моста на 3121 км ПК1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5)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моста на 3124 км ПК9 участка Тында - Новый Ургал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6)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Реконструкция сталежелезобетонных мостов на участках Хани -Тында - Ургал, Тында - Нерюнгри Дальневосточной ж.д. Мост на 3107 км ПК9 участка Тында </w:t>
      </w:r>
      <w:r w:rsidR="00723F03">
        <w:rPr>
          <w:rFonts w:ascii="Times New Roman" w:hAnsi="Times New Roman" w:cs="Times New Roman"/>
          <w:sz w:val="28"/>
          <w:szCs w:val="20"/>
        </w:rPr>
        <w:t>–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 Ургал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7)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Реконструкция сталежелезобетонных мостов на участках Хани -Тында - Ургал, Тында - Нерюнгри Дальневосточной ж.д. Мост на 3122 км ПК6 участка Тында </w:t>
      </w:r>
      <w:r w:rsidR="00723F03">
        <w:rPr>
          <w:rFonts w:ascii="Times New Roman" w:hAnsi="Times New Roman" w:cs="Times New Roman"/>
          <w:sz w:val="28"/>
          <w:szCs w:val="20"/>
        </w:rPr>
        <w:t>–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 Ургал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8)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Амган – Шугара (3191 км ПК 7-3195 км ПК 5) Дальневосточной железной дороги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9)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Реконструкция сталежелезобетонных мостов на участках Хани -Тында - Ургал, Тында - Нерюнгри Дальневосточной ж.д. Мост на 3184 км ПК9 участка Тында </w:t>
      </w:r>
      <w:r w:rsidR="00723F03">
        <w:rPr>
          <w:rFonts w:ascii="Times New Roman" w:hAnsi="Times New Roman" w:cs="Times New Roman"/>
          <w:sz w:val="28"/>
          <w:szCs w:val="20"/>
        </w:rPr>
        <w:t>–</w:t>
      </w:r>
      <w:r w:rsidR="00723F03" w:rsidRPr="00EA2F3D">
        <w:rPr>
          <w:rFonts w:ascii="Times New Roman" w:hAnsi="Times New Roman" w:cs="Times New Roman"/>
          <w:sz w:val="28"/>
          <w:szCs w:val="20"/>
        </w:rPr>
        <w:t xml:space="preserve"> Ургал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10)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EA2F3D">
        <w:rPr>
          <w:rFonts w:ascii="Times New Roman" w:hAnsi="Times New Roman" w:cs="Times New Roman"/>
          <w:sz w:val="28"/>
          <w:szCs w:val="20"/>
        </w:rPr>
        <w:t>Реконструкция моста на 3247 км пк 6 участка Тында – Новый Ургал     Дальневосточной железной дорог</w:t>
      </w:r>
      <w:r w:rsidR="00723F03">
        <w:rPr>
          <w:rFonts w:ascii="Times New Roman" w:hAnsi="Times New Roman" w:cs="Times New Roman"/>
          <w:sz w:val="28"/>
          <w:szCs w:val="20"/>
        </w:rPr>
        <w:t xml:space="preserve">и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;</w:t>
      </w:r>
    </w:p>
    <w:p w:rsidR="00723F03" w:rsidRDefault="00182C9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11)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8B30F1">
        <w:rPr>
          <w:rFonts w:ascii="Times New Roman" w:hAnsi="Times New Roman" w:cs="Times New Roman"/>
          <w:sz w:val="28"/>
          <w:szCs w:val="20"/>
        </w:rPr>
        <w:t xml:space="preserve">Реконструкция малых и средних искусственных сооружений Дальневосточной железной дороги. Мост на 3271 км ПК10 участка Тында </w:t>
      </w:r>
      <w:r w:rsidR="00723F03">
        <w:rPr>
          <w:rFonts w:ascii="Times New Roman" w:hAnsi="Times New Roman" w:cs="Times New Roman"/>
          <w:sz w:val="28"/>
          <w:szCs w:val="20"/>
        </w:rPr>
        <w:t>–</w:t>
      </w:r>
      <w:r w:rsidR="00723F03" w:rsidRPr="008B30F1">
        <w:rPr>
          <w:rFonts w:ascii="Times New Roman" w:hAnsi="Times New Roman" w:cs="Times New Roman"/>
          <w:sz w:val="28"/>
          <w:szCs w:val="20"/>
        </w:rPr>
        <w:t xml:space="preserve"> Ургал</w:t>
      </w:r>
      <w:r w:rsidR="00723F03">
        <w:rPr>
          <w:rFonts w:ascii="Times New Roman" w:hAnsi="Times New Roman" w:cs="Times New Roman"/>
          <w:sz w:val="28"/>
          <w:szCs w:val="20"/>
        </w:rPr>
        <w:t xml:space="preserve"> </w:t>
      </w:r>
      <w:r w:rsidR="00723F03" w:rsidRPr="00723F0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26,1 млн.т/год)</w:t>
      </w:r>
      <w:r w:rsidR="00723F03">
        <w:rPr>
          <w:rFonts w:ascii="Times New Roman" w:hAnsi="Times New Roman" w:cs="Times New Roman"/>
          <w:sz w:val="28"/>
          <w:szCs w:val="20"/>
        </w:rPr>
        <w:t>.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D97DF3">
        <w:rPr>
          <w:rFonts w:ascii="Times New Roman" w:hAnsi="Times New Roman" w:cs="Times New Roman"/>
          <w:b/>
          <w:i/>
          <w:sz w:val="28"/>
          <w:szCs w:val="20"/>
        </w:rPr>
        <w:t>На перегоне Новый Ургал – Постышево</w:t>
      </w:r>
      <w:r>
        <w:rPr>
          <w:rFonts w:ascii="Times New Roman" w:hAnsi="Times New Roman" w:cs="Times New Roman"/>
          <w:sz w:val="28"/>
          <w:szCs w:val="20"/>
        </w:rPr>
        <w:t>, расположенный в границах Хабаровского края Верхнебуреинского района, Солнечного района:</w:t>
      </w:r>
    </w:p>
    <w:p w:rsidR="00D97DF3" w:rsidRDefault="00D97DF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23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26,7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D97DF3" w:rsidRPr="00D97DF3" w:rsidRDefault="00D97DF3" w:rsidP="009901B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color w:val="000000"/>
          <w:sz w:val="28"/>
          <w:szCs w:val="28"/>
        </w:rPr>
        <w:t>Дуссе-Алиньский тоннель Дальневосточной железной дороги (пропускная способность составит 23 пар поездов в сутки, провозная способность составит 26,7 млн.т/год);</w:t>
      </w:r>
    </w:p>
    <w:p w:rsidR="00D97DF3" w:rsidRPr="00D97DF3" w:rsidRDefault="00D97DF3" w:rsidP="009901B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Талиджак на перегоне Уркальту - Герби Дальневосточной железной дороги (пропускная способность составит 23 пар поездов в сутки, провозная способность составит 26,7 млн.т/год);</w:t>
      </w:r>
    </w:p>
    <w:p w:rsidR="00D97DF3" w:rsidRPr="00D97DF3" w:rsidRDefault="00D97DF3" w:rsidP="009901B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Баджал на перегоне Джамку - Уркальту Дальневосточной железной дороги (пропускная способность составит 23 пар поездов в сутки, провозная способность составит 26,7 млн.т/год);</w:t>
      </w:r>
    </w:p>
    <w:p w:rsidR="00D97DF3" w:rsidRDefault="00D97DF3" w:rsidP="009901BD">
      <w:pPr>
        <w:pStyle w:val="a9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Сектали на перегоне Эанга - Джамку Дальневосточной железной дороги (пропускная способность составит 23 пар поездов в сутки, провозная способность составит 26,7 млн.т/год).</w:t>
      </w:r>
    </w:p>
    <w:p w:rsidR="00D97DF3" w:rsidRPr="00D97DF3" w:rsidRDefault="00D97DF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Реконструкция пути общего пользования: 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3372 км пк 1 участка Новый</w:t>
      </w:r>
      <w:r w:rsidR="00A86EBC">
        <w:rPr>
          <w:rFonts w:ascii="Times New Roman" w:hAnsi="Times New Roman" w:cs="Times New Roman"/>
          <w:sz w:val="28"/>
          <w:szCs w:val="20"/>
        </w:rPr>
        <w:t xml:space="preserve"> Ургал – Комсомольск-на-Амуре </w:t>
      </w:r>
      <w:r w:rsidRPr="008B30F1">
        <w:rPr>
          <w:rFonts w:ascii="Times New Roman" w:hAnsi="Times New Roman" w:cs="Times New Roman"/>
          <w:sz w:val="28"/>
          <w:szCs w:val="20"/>
        </w:rPr>
        <w:t>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2)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Сулук – Герби (3424 км ПК 3 - 3427 км ПК 2) Дальневосточной железной дорог</w:t>
      </w:r>
      <w:r>
        <w:rPr>
          <w:rFonts w:ascii="Times New Roman" w:hAnsi="Times New Roman" w:cs="Times New Roman"/>
          <w:sz w:val="28"/>
          <w:szCs w:val="20"/>
        </w:rPr>
        <w:t xml:space="preserve">и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3)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I пути на 3440 км ПК7 участка Новый Ургал - Комсомольск-на-Амуре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4)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3441 км пк 6 участка Новый</w:t>
      </w:r>
      <w:r w:rsidR="003D20D0">
        <w:rPr>
          <w:rFonts w:ascii="Times New Roman" w:hAnsi="Times New Roman" w:cs="Times New Roman"/>
          <w:sz w:val="28"/>
          <w:szCs w:val="20"/>
        </w:rPr>
        <w:t xml:space="preserve"> Ургал – Комсомольск-на-Амуре </w:t>
      </w:r>
      <w:r w:rsidRPr="008B30F1">
        <w:rPr>
          <w:rFonts w:ascii="Times New Roman" w:hAnsi="Times New Roman" w:cs="Times New Roman"/>
          <w:sz w:val="28"/>
          <w:szCs w:val="20"/>
        </w:rPr>
        <w:t>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 xml:space="preserve">5)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I пути на 3449 км ПК6 участка Новый Ургал - Комсомольск-на-Амуре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6)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3479 км пк 7 участка Новый Ургал - Комсомольск-на-Амуре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7)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3489 км пк 2 участка Новый Ургал – Комсомольск-на-Амуре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8)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земляного полотна на участке Герби – Джамку (3494 км ПК 8 - 3504 км ПК 3)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9)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3585 км пк 8 участка Новы</w:t>
      </w:r>
      <w:r w:rsidR="00E1468C">
        <w:rPr>
          <w:rFonts w:ascii="Times New Roman" w:hAnsi="Times New Roman" w:cs="Times New Roman"/>
          <w:sz w:val="28"/>
          <w:szCs w:val="20"/>
        </w:rPr>
        <w:t xml:space="preserve">й Ургал – Комсомольск-на-Амуре </w:t>
      </w:r>
      <w:r w:rsidRPr="008B30F1">
        <w:rPr>
          <w:rFonts w:ascii="Times New Roman" w:hAnsi="Times New Roman" w:cs="Times New Roman"/>
          <w:sz w:val="28"/>
          <w:szCs w:val="20"/>
        </w:rPr>
        <w:t>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D97DF3" w:rsidRDefault="00D97DF3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10) </w:t>
      </w:r>
      <w:r w:rsidRPr="008B30F1">
        <w:rPr>
          <w:rFonts w:ascii="Times New Roman" w:hAnsi="Times New Roman" w:cs="Times New Roman"/>
          <w:sz w:val="28"/>
          <w:szCs w:val="20"/>
        </w:rPr>
        <w:t>Реконструкция моста на 3598 км пк 9 участка Новый Ургал – Комсомольск-на-Амур</w:t>
      </w:r>
      <w:r w:rsidR="00C4777A">
        <w:rPr>
          <w:rFonts w:ascii="Times New Roman" w:hAnsi="Times New Roman" w:cs="Times New Roman"/>
          <w:sz w:val="28"/>
          <w:szCs w:val="20"/>
        </w:rPr>
        <w:t>е</w:t>
      </w:r>
      <w:r w:rsidRPr="008B30F1">
        <w:rPr>
          <w:rFonts w:ascii="Times New Roman" w:hAnsi="Times New Roman" w:cs="Times New Roman"/>
          <w:sz w:val="28"/>
          <w:szCs w:val="20"/>
        </w:rPr>
        <w:t xml:space="preserve"> Дальневосто</w:t>
      </w:r>
      <w:r>
        <w:rPr>
          <w:rFonts w:ascii="Times New Roman" w:hAnsi="Times New Roman" w:cs="Times New Roman"/>
          <w:sz w:val="28"/>
          <w:szCs w:val="20"/>
        </w:rPr>
        <w:t>ч</w:t>
      </w:r>
      <w:r w:rsidRPr="008B30F1">
        <w:rPr>
          <w:rFonts w:ascii="Times New Roman" w:hAnsi="Times New Roman" w:cs="Times New Roman"/>
          <w:sz w:val="28"/>
          <w:szCs w:val="20"/>
        </w:rPr>
        <w:t>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D97DF3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26,7 млн.т/год)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D97DF3" w:rsidRPr="00D97DF3" w:rsidRDefault="00D97DF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DF3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 перегоне Постышево – Комсомольск-Сортировочный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расположенный в границах Хабаровского края Солнечного района, Комсомольского района, города Комсомольск-на-Амуре:</w:t>
      </w:r>
    </w:p>
    <w:p w:rsidR="00095DC6" w:rsidRDefault="00095DC6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29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32,5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Дуки на перегоне Болен - Постышево Дальневосточной железной дороги (пропускная способность составит 29 пар поездов в сутки, провозная способность составит 32,5 млн.т/год);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Дидон на перегоне Мони - Болен Дальневосточной железной дороги (пропускная способность составит 29 пар поездов в сутки, провозная способность составит 32,5 млн.т/год);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Апкан с устройством двухпутной вставки на перегоне Эворон - Мони Дальневосточной железной дороги (пропускная способность составит 29 пар поездов в сутки, провозная способность составит 32,5 млн.т/год);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Катама на перегоне Харпичан - Эворон Дальневосточной железной дороги (пропускная способность составит 29 пар поездов в сутки, провозная способность составит 32,5 млн.т/год);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Строительство разъезда Пиль с двухпутной вставкой на перегоне Мавринский - Горин Дальневосточной железной дороги (пропускная способность составит 29 пар поездов в сутки, провозная способность составит 32,5 млн.т/год);</w:t>
      </w:r>
    </w:p>
    <w:p w:rsidR="00095DC6" w:rsidRPr="00095DC6" w:rsidRDefault="00095DC6" w:rsidP="009901BD">
      <w:pPr>
        <w:pStyle w:val="a9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Холони на перегоне Лиан - Хурмули Дальневосточной железной дороги (пропускная способность составит 29 пар поездов в сутки, провозная способность составит 32,5 млн.т/год).</w:t>
      </w:r>
    </w:p>
    <w:p w:rsidR="00095DC6" w:rsidRPr="00095DC6" w:rsidRDefault="00095DC6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i/>
          <w:color w:val="000000"/>
          <w:sz w:val="28"/>
          <w:szCs w:val="28"/>
        </w:rPr>
        <w:t>- Реконструкция путей общего пользования: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 xml:space="preserve">1) Реконструкция моста на 3621 км ПК6 участка Новый Ургал - Комсомольск Дальневосточной железной дороги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>;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>2) Реконструкция моста на 3622 км пк 10 участка Новы</w:t>
      </w:r>
      <w:r w:rsidR="00C4777A">
        <w:rPr>
          <w:rFonts w:ascii="Times New Roman" w:hAnsi="Times New Roman" w:cs="Times New Roman"/>
          <w:sz w:val="28"/>
          <w:szCs w:val="20"/>
        </w:rPr>
        <w:t xml:space="preserve">й Ургал – Комсомольск-на-Амуре </w:t>
      </w:r>
      <w:r w:rsidRPr="00095DC6">
        <w:rPr>
          <w:rFonts w:ascii="Times New Roman" w:hAnsi="Times New Roman" w:cs="Times New Roman"/>
          <w:sz w:val="28"/>
          <w:szCs w:val="20"/>
        </w:rPr>
        <w:t xml:space="preserve">Дальневосточной железной дороги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>;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 xml:space="preserve">3) Реконструкция земляного полотна по 1 пути 3632 км пк 1 - 3632 км пк 4 участка Постышево - Болен Дальневосточной железной дороги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>;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>4) Реконструкция моста на 3676 км пк 3 участка Новы</w:t>
      </w:r>
      <w:r w:rsidR="00C4777A">
        <w:rPr>
          <w:rFonts w:ascii="Times New Roman" w:hAnsi="Times New Roman" w:cs="Times New Roman"/>
          <w:sz w:val="28"/>
          <w:szCs w:val="20"/>
        </w:rPr>
        <w:t xml:space="preserve">й Ургал – Комсомольск-на-Амуре </w:t>
      </w:r>
      <w:r w:rsidRPr="00095DC6">
        <w:rPr>
          <w:rFonts w:ascii="Times New Roman" w:hAnsi="Times New Roman" w:cs="Times New Roman"/>
          <w:sz w:val="28"/>
          <w:szCs w:val="20"/>
        </w:rPr>
        <w:t xml:space="preserve">Дальневосточной железной дороги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>;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 xml:space="preserve">5) Реконструкция малых и средних искусственных сооружений на Дальневосточной железной дороги. Мост на 3712 км ПК3 участка Ургал – Комсомольск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 xml:space="preserve">; </w:t>
      </w:r>
    </w:p>
    <w:p w:rsidR="00095DC6" w:rsidRPr="00095DC6" w:rsidRDefault="00095DC6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95DC6">
        <w:rPr>
          <w:rFonts w:ascii="Times New Roman" w:hAnsi="Times New Roman" w:cs="Times New Roman"/>
          <w:sz w:val="28"/>
          <w:szCs w:val="20"/>
        </w:rPr>
        <w:t xml:space="preserve">6) Реконструкция моста на 3769 км пк 2 участка Новый Ургал - Комсомольск-на-Амуре Дальневосточной железной дороги 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32,5 млн.т/год)</w:t>
      </w:r>
      <w:r w:rsidRPr="00095DC6">
        <w:rPr>
          <w:rFonts w:ascii="Times New Roman" w:hAnsi="Times New Roman" w:cs="Times New Roman"/>
          <w:sz w:val="28"/>
          <w:szCs w:val="20"/>
        </w:rPr>
        <w:t>.</w:t>
      </w:r>
    </w:p>
    <w:p w:rsidR="00D97DF3" w:rsidRDefault="00095DC6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 перегоне Комсомольск-Сортировочный – Ванино,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расположенного в границах Хабаровского края Комсомольского района, города Комсомольск-на-Амуре, Ванинского района:</w:t>
      </w:r>
    </w:p>
    <w:p w:rsidR="00095DC6" w:rsidRDefault="00095DC6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29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37,1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095DC6" w:rsidRPr="00391714" w:rsidRDefault="00095DC6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Амурский Дальневосточной железной дороги</w:t>
      </w:r>
      <w:r w:rsidR="003917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1714"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Pr="00391714" w:rsidRDefault="00095DC6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5DC6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вторых путей на перегоне Эльдиган </w:t>
      </w:r>
      <w:r w:rsidR="0039171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95DC6">
        <w:rPr>
          <w:rFonts w:ascii="Times New Roman" w:hAnsi="Times New Roman" w:cs="Times New Roman"/>
          <w:color w:val="000000"/>
          <w:sz w:val="28"/>
          <w:szCs w:val="28"/>
        </w:rPr>
        <w:t xml:space="preserve"> Тудур</w:t>
      </w:r>
      <w:r w:rsidR="003917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1714"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Строительство второго пути на перегоне Кун - Пони Дальневосточной железной дороги. 1 этап (83 - 85 км)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Кун - Пони Дальневосточной железной дороги. 2 этап (ст. Кун - 91 км)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Кун - Пони Дальневосточной железной дороги. 3 этап (85 км - 91 км)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Хумма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Сагджему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Галицкий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от Восточного портала тоннеля до станции Высокогорная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троительство двухпутной вставки на перегоне Джигдаси - Кенада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Инау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323 км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Имбо - Усть-Орочи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1714" w:rsidRDefault="00391714" w:rsidP="009901BD">
      <w:pPr>
        <w:pStyle w:val="a9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14">
        <w:rPr>
          <w:rFonts w:ascii="Times New Roman" w:hAnsi="Times New Roman" w:cs="Times New Roman"/>
          <w:color w:val="000000"/>
          <w:sz w:val="28"/>
          <w:szCs w:val="28"/>
        </w:rPr>
        <w:t>Реконструкция участка Комсомольск-на-Амуре - Советская Гавань со строительством нового Кузнецовского тоннеля. Строительство второго пути на перегоне Монгохто - Ландыши Дальневосточной железной дороги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1714" w:rsidRDefault="00391714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Реконструкция путей общего пользования:</w:t>
      </w:r>
    </w:p>
    <w:p w:rsidR="00391714" w:rsidRDefault="0039171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Pr="009214CA">
        <w:rPr>
          <w:rFonts w:ascii="Times New Roman" w:hAnsi="Times New Roman" w:cs="Times New Roman"/>
          <w:sz w:val="28"/>
          <w:szCs w:val="20"/>
        </w:rPr>
        <w:t xml:space="preserve"> Реконструкция моста на 123 км ПК3 участка Комсомольск-на-Амуре - Советская Гавань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 w:rsidRPr="009214CA">
        <w:rPr>
          <w:rFonts w:ascii="Times New Roman" w:hAnsi="Times New Roman" w:cs="Times New Roman"/>
          <w:sz w:val="28"/>
          <w:szCs w:val="20"/>
        </w:rPr>
        <w:t>;</w:t>
      </w:r>
    </w:p>
    <w:p w:rsidR="00391714" w:rsidRDefault="0039171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 xml:space="preserve">2) </w:t>
      </w:r>
      <w:r w:rsidRPr="009214CA">
        <w:rPr>
          <w:rFonts w:ascii="Times New Roman" w:hAnsi="Times New Roman" w:cs="Times New Roman"/>
          <w:sz w:val="28"/>
          <w:szCs w:val="20"/>
        </w:rPr>
        <w:t>Реконструкция трубы 278 км ПК 9 участка Пивань - Советская Гавань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391714" w:rsidRDefault="0039171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3) </w:t>
      </w:r>
      <w:r w:rsidRPr="009214CA">
        <w:rPr>
          <w:rFonts w:ascii="Times New Roman" w:hAnsi="Times New Roman" w:cs="Times New Roman"/>
          <w:sz w:val="28"/>
          <w:szCs w:val="20"/>
        </w:rPr>
        <w:t>Реконструкция моста 1 пути 311 км пк 2 участка Пивань - Советская Гавань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sz w:val="28"/>
          <w:szCs w:val="20"/>
        </w:rPr>
        <w:t>;</w:t>
      </w:r>
    </w:p>
    <w:p w:rsidR="00391714" w:rsidRDefault="0039171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4) </w:t>
      </w:r>
      <w:r w:rsidRPr="009214CA">
        <w:rPr>
          <w:rFonts w:ascii="Times New Roman" w:hAnsi="Times New Roman" w:cs="Times New Roman"/>
          <w:sz w:val="28"/>
          <w:szCs w:val="20"/>
        </w:rPr>
        <w:t>Реконструкция моста 335 км ПК 5 участка Пивань - Советская Гавань Дальневосточной железной дороги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29 пар поездов в сутки, провозная способность составит 37,1 млн.т/год)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391714" w:rsidRDefault="00391714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391714">
        <w:rPr>
          <w:rFonts w:ascii="Times New Roman" w:hAnsi="Times New Roman" w:cs="Times New Roman"/>
          <w:b/>
          <w:i/>
          <w:sz w:val="28"/>
          <w:szCs w:val="20"/>
        </w:rPr>
        <w:t>Развитие Ванинско-Совгаванского железнодорожного узла</w:t>
      </w:r>
      <w:r>
        <w:rPr>
          <w:rFonts w:ascii="Times New Roman" w:hAnsi="Times New Roman" w:cs="Times New Roman"/>
          <w:b/>
          <w:i/>
          <w:sz w:val="28"/>
          <w:szCs w:val="20"/>
        </w:rPr>
        <w:t xml:space="preserve">, </w:t>
      </w:r>
      <w:r w:rsidRPr="00391714">
        <w:rPr>
          <w:rFonts w:ascii="Times New Roman" w:hAnsi="Times New Roman" w:cs="Times New Roman"/>
          <w:sz w:val="28"/>
          <w:szCs w:val="20"/>
        </w:rPr>
        <w:t>расположенного в границах Хабаровского края Ванинского района, Советско-Гаванского района, города Советская Гавань</w:t>
      </w:r>
      <w:r>
        <w:rPr>
          <w:rFonts w:ascii="Times New Roman" w:hAnsi="Times New Roman" w:cs="Times New Roman"/>
          <w:sz w:val="28"/>
          <w:szCs w:val="20"/>
        </w:rPr>
        <w:t>:</w:t>
      </w:r>
    </w:p>
    <w:p w:rsidR="00391714" w:rsidRDefault="00C9125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главных путей 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 xml:space="preserve">(пропускная способность составит </w:t>
      </w:r>
      <w:r>
        <w:rPr>
          <w:rFonts w:ascii="Times New Roman" w:hAnsi="Times New Roman" w:cs="Times New Roman"/>
          <w:color w:val="000000"/>
          <w:sz w:val="28"/>
          <w:szCs w:val="28"/>
        </w:rPr>
        <w:t>41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 xml:space="preserve"> пар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 xml:space="preserve"> поездов в сутки, провозная способность составит </w:t>
      </w:r>
      <w:r>
        <w:rPr>
          <w:rFonts w:ascii="Times New Roman" w:hAnsi="Times New Roman" w:cs="Times New Roman"/>
          <w:color w:val="000000"/>
          <w:sz w:val="28"/>
          <w:szCs w:val="28"/>
        </w:rPr>
        <w:t>55,6</w:t>
      </w:r>
      <w:r w:rsidRPr="00391714">
        <w:rPr>
          <w:rFonts w:ascii="Times New Roman" w:hAnsi="Times New Roman" w:cs="Times New Roman"/>
          <w:color w:val="000000"/>
          <w:sz w:val="28"/>
          <w:szCs w:val="28"/>
        </w:rPr>
        <w:t xml:space="preserve">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1253" w:rsidRDefault="00C9125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b/>
          <w:i/>
          <w:color w:val="000000"/>
          <w:sz w:val="28"/>
          <w:szCs w:val="28"/>
        </w:rPr>
        <w:t>Ответвления магистрали:</w:t>
      </w:r>
    </w:p>
    <w:p w:rsidR="00C91253" w:rsidRDefault="00C9125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На перегоне Тында – Бамовская, </w:t>
      </w:r>
      <w:r w:rsidRPr="00C91253">
        <w:rPr>
          <w:rFonts w:ascii="Times New Roman" w:hAnsi="Times New Roman" w:cs="Times New Roman"/>
          <w:color w:val="000000"/>
          <w:sz w:val="28"/>
          <w:szCs w:val="28"/>
        </w:rPr>
        <w:t>расположенный в границах Амурской области города Тында, Тындинского района, Сковородинского района:</w:t>
      </w:r>
    </w:p>
    <w:p w:rsidR="00C91253" w:rsidRDefault="00C91253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32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34,2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млн.т/год):</w:t>
      </w:r>
    </w:p>
    <w:p w:rsidR="00C91253" w:rsidRPr="00B56147" w:rsidRDefault="00C91253" w:rsidP="009901BD">
      <w:pPr>
        <w:pStyle w:val="a9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Побожий на перегоне Сети - Тында Дальневосточной железной дороги</w:t>
      </w:r>
      <w:r w:rsidR="00B56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32 пар поездов в сутки, провозная способность составит 34,2 млн.т/год)</w:t>
      </w:r>
      <w:r w:rsidRPr="00B561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1253" w:rsidRDefault="00C91253" w:rsidP="009901BD">
      <w:pPr>
        <w:pStyle w:val="a9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Федосеев на перегоне Беленькая - Сети Дальневосточной железной дороги</w:t>
      </w:r>
      <w:r w:rsidR="00B56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1253" w:rsidRDefault="00C91253" w:rsidP="009901BD">
      <w:pPr>
        <w:pStyle w:val="a9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Ефремов на перегоне Заболотное - Беленькая Дальневосточной железной дороги</w:t>
      </w:r>
      <w:r w:rsidR="00B56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1253" w:rsidRDefault="00C91253" w:rsidP="009901BD">
      <w:pPr>
        <w:pStyle w:val="a9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color w:val="000000"/>
          <w:sz w:val="28"/>
          <w:szCs w:val="28"/>
        </w:rPr>
        <w:t>Строительство второго пути на перегоне Силип - Заболотное Дальневосточной железной дороги</w:t>
      </w:r>
      <w:r w:rsidR="00B56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91253" w:rsidRDefault="00C91253" w:rsidP="009901BD">
      <w:pPr>
        <w:pStyle w:val="a9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Мохортов Дальневосточной железной дороги</w:t>
      </w:r>
      <w:r w:rsidR="00B56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1253" w:rsidRDefault="00C91253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91253">
        <w:rPr>
          <w:rFonts w:ascii="Times New Roman" w:hAnsi="Times New Roman" w:cs="Times New Roman"/>
          <w:i/>
          <w:color w:val="000000"/>
          <w:sz w:val="28"/>
          <w:szCs w:val="28"/>
        </w:rPr>
        <w:t>-Реконструкция путей общего пользования:</w:t>
      </w:r>
    </w:p>
    <w:p w:rsidR="00B56147" w:rsidRP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sz w:val="28"/>
          <w:szCs w:val="20"/>
        </w:rPr>
        <w:t>1) Реконструкция моста на 150 км пк 7 участка Бамовская – Нерюнгри Дальневосточной железной дороги</w:t>
      </w:r>
      <w:r w:rsidR="00FF1510">
        <w:rPr>
          <w:rFonts w:ascii="Times New Roman" w:hAnsi="Times New Roman" w:cs="Times New Roman"/>
          <w:sz w:val="28"/>
          <w:szCs w:val="20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F1510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 w:rsidRPr="00B56147">
        <w:rPr>
          <w:rFonts w:ascii="Times New Roman" w:hAnsi="Times New Roman" w:cs="Times New Roman"/>
          <w:sz w:val="28"/>
          <w:szCs w:val="20"/>
        </w:rPr>
        <w:t>;</w:t>
      </w:r>
    </w:p>
    <w:p w:rsidR="00B56147" w:rsidRP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sz w:val="28"/>
          <w:szCs w:val="20"/>
        </w:rPr>
        <w:t>2) Реконструкция моста I пути на 91 км ПК8 участка Бамовская - Нерюнгри Дальневосточной железной дороги</w:t>
      </w:r>
      <w:r w:rsidR="00FF1510">
        <w:rPr>
          <w:rFonts w:ascii="Times New Roman" w:hAnsi="Times New Roman" w:cs="Times New Roman"/>
          <w:sz w:val="28"/>
          <w:szCs w:val="20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F1510" w:rsidRPr="00B56147">
        <w:rPr>
          <w:rFonts w:ascii="Times New Roman" w:hAnsi="Times New Roman" w:cs="Times New Roman"/>
          <w:color w:val="000000"/>
          <w:sz w:val="28"/>
          <w:szCs w:val="28"/>
        </w:rPr>
        <w:t>пропускная способность составит 32 пар поездов в сутки, провозная способность составит 34,2 млн.т/год)</w:t>
      </w:r>
      <w:r w:rsidRPr="00B56147">
        <w:rPr>
          <w:rFonts w:ascii="Times New Roman" w:hAnsi="Times New Roman" w:cs="Times New Roman"/>
          <w:sz w:val="28"/>
          <w:szCs w:val="20"/>
        </w:rPr>
        <w:t>;</w:t>
      </w:r>
    </w:p>
    <w:p w:rsid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sz w:val="28"/>
          <w:szCs w:val="20"/>
        </w:rPr>
        <w:t>3) Реконструкция земляного полотна на 23км пк1 - 24км пк6 участка Бамовская - Нерюнгри Дальневосточной железной дороги</w:t>
      </w:r>
      <w:r w:rsidR="00FF1510">
        <w:rPr>
          <w:rFonts w:ascii="Times New Roman" w:hAnsi="Times New Roman" w:cs="Times New Roman"/>
          <w:sz w:val="28"/>
          <w:szCs w:val="20"/>
        </w:rPr>
        <w:t xml:space="preserve"> </w:t>
      </w:r>
      <w:r w:rsidR="00FF15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F1510" w:rsidRPr="00B56147">
        <w:rPr>
          <w:rFonts w:ascii="Times New Roman" w:hAnsi="Times New Roman" w:cs="Times New Roman"/>
          <w:color w:val="000000"/>
          <w:sz w:val="28"/>
          <w:szCs w:val="28"/>
        </w:rPr>
        <w:t xml:space="preserve">пропускная </w:t>
      </w:r>
      <w:r w:rsidR="00FF1510" w:rsidRPr="00B5614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способность составит 32 пар поездов в сутки, провозная способность составит 34,2 млн.т/год)</w:t>
      </w:r>
      <w:r w:rsidRPr="00B56147">
        <w:rPr>
          <w:rFonts w:ascii="Times New Roman" w:hAnsi="Times New Roman" w:cs="Times New Roman"/>
          <w:sz w:val="28"/>
          <w:szCs w:val="20"/>
        </w:rPr>
        <w:t>.</w:t>
      </w:r>
    </w:p>
    <w:p w:rsid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b/>
          <w:i/>
          <w:sz w:val="28"/>
          <w:szCs w:val="20"/>
        </w:rPr>
        <w:t>На перегоне Штурм – Горелый</w:t>
      </w:r>
      <w:r>
        <w:rPr>
          <w:rFonts w:ascii="Times New Roman" w:hAnsi="Times New Roman" w:cs="Times New Roman"/>
          <w:sz w:val="28"/>
          <w:szCs w:val="20"/>
        </w:rPr>
        <w:t>, расположенный в  границах Амурской области Тындинского района, Сковородинского района:</w:t>
      </w:r>
    </w:p>
    <w:p w:rsid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32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34,2 млн.т/год):</w:t>
      </w:r>
    </w:p>
    <w:p w:rsidR="00B56147" w:rsidRDefault="00B56147" w:rsidP="009901BD">
      <w:pPr>
        <w:pStyle w:val="a9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sz w:val="28"/>
          <w:szCs w:val="20"/>
        </w:rPr>
        <w:t>Строительство двухпутной вставки на перегоне Горелый - Штурм с реконструкцией станции Горелый</w:t>
      </w:r>
      <w:r>
        <w:rPr>
          <w:rFonts w:ascii="Times New Roman" w:hAnsi="Times New Roman" w:cs="Times New Roman"/>
          <w:sz w:val="28"/>
          <w:szCs w:val="20"/>
        </w:rPr>
        <w:t>.</w:t>
      </w:r>
    </w:p>
    <w:p w:rsid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56147">
        <w:rPr>
          <w:rFonts w:ascii="Times New Roman" w:hAnsi="Times New Roman" w:cs="Times New Roman"/>
          <w:b/>
          <w:i/>
          <w:sz w:val="28"/>
          <w:szCs w:val="20"/>
        </w:rPr>
        <w:t>На перегоне Тында – Нерюнгри</w:t>
      </w:r>
      <w:r>
        <w:rPr>
          <w:rFonts w:ascii="Times New Roman" w:hAnsi="Times New Roman" w:cs="Times New Roman"/>
          <w:sz w:val="28"/>
          <w:szCs w:val="20"/>
        </w:rPr>
        <w:t>, расположенный в границах Амурской области города Тында, Тындинского района, Республики Саха (Якутия) Нерюнгринского района:</w:t>
      </w:r>
    </w:p>
    <w:p w:rsidR="00B56147" w:rsidRDefault="00B56147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- </w:t>
      </w:r>
      <w:r w:rsidRPr="00B56147">
        <w:rPr>
          <w:rFonts w:ascii="Times New Roman" w:hAnsi="Times New Roman" w:cs="Times New Roman"/>
          <w:i/>
          <w:sz w:val="28"/>
          <w:szCs w:val="20"/>
        </w:rPr>
        <w:t xml:space="preserve">Реконструкция пути общего пользования </w:t>
      </w:r>
      <w:r w:rsidRPr="00B56147">
        <w:rPr>
          <w:rFonts w:ascii="Times New Roman" w:hAnsi="Times New Roman" w:cs="Times New Roman"/>
          <w:i/>
          <w:color w:val="000000"/>
          <w:sz w:val="28"/>
          <w:szCs w:val="28"/>
        </w:rPr>
        <w:t>(пропускная способность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23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21 млн.т/год)</w:t>
      </w:r>
      <w:r>
        <w:rPr>
          <w:rFonts w:ascii="Times New Roman" w:hAnsi="Times New Roman" w:cs="Times New Roman"/>
          <w:sz w:val="28"/>
          <w:szCs w:val="20"/>
        </w:rPr>
        <w:t>:</w:t>
      </w:r>
    </w:p>
    <w:p w:rsidR="00B56147" w:rsidRPr="00B56147" w:rsidRDefault="00FF151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1)</w:t>
      </w:r>
      <w:r w:rsidR="00B56147" w:rsidRPr="00B56147">
        <w:rPr>
          <w:rFonts w:ascii="Times New Roman" w:hAnsi="Times New Roman" w:cs="Times New Roman"/>
          <w:sz w:val="28"/>
          <w:szCs w:val="20"/>
        </w:rPr>
        <w:t xml:space="preserve"> Реконструкция моста I пути на 196 км ПК9 участка Бамовская - Нерюнгри Дальневосточной железной дороги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21 млн.т/год)</w:t>
      </w:r>
      <w:r w:rsidR="00B56147" w:rsidRPr="00B56147">
        <w:rPr>
          <w:rFonts w:ascii="Times New Roman" w:hAnsi="Times New Roman" w:cs="Times New Roman"/>
          <w:sz w:val="28"/>
          <w:szCs w:val="20"/>
        </w:rPr>
        <w:t>;</w:t>
      </w:r>
    </w:p>
    <w:p w:rsidR="00B56147" w:rsidRPr="00B56147" w:rsidRDefault="00FF151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2)</w:t>
      </w:r>
      <w:r w:rsidR="00B56147" w:rsidRPr="00B56147">
        <w:rPr>
          <w:rFonts w:ascii="Times New Roman" w:hAnsi="Times New Roman" w:cs="Times New Roman"/>
          <w:sz w:val="28"/>
          <w:szCs w:val="20"/>
        </w:rPr>
        <w:t xml:space="preserve"> Реконструкция моста 1 пути 258 км пк 1 участка Бамовская - Нерюнгри Дальневосточной железной дороги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21 млн.т/год)</w:t>
      </w:r>
      <w:r w:rsidR="00B56147" w:rsidRPr="00B56147">
        <w:rPr>
          <w:rFonts w:ascii="Times New Roman" w:hAnsi="Times New Roman" w:cs="Times New Roman"/>
          <w:sz w:val="28"/>
          <w:szCs w:val="20"/>
        </w:rPr>
        <w:t>;</w:t>
      </w:r>
    </w:p>
    <w:p w:rsidR="00B56147" w:rsidRPr="00B56147" w:rsidRDefault="00FF151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3)</w:t>
      </w:r>
      <w:r w:rsidR="00B56147" w:rsidRPr="00B56147">
        <w:rPr>
          <w:rFonts w:ascii="Times New Roman" w:hAnsi="Times New Roman" w:cs="Times New Roman"/>
          <w:sz w:val="28"/>
          <w:szCs w:val="20"/>
        </w:rPr>
        <w:t xml:space="preserve"> Реконструкция моста на 362 км пк 5 участка Бамовская – Нерюнгри Дальневосточной железной дороги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21 млн.т/год)</w:t>
      </w:r>
      <w:r w:rsidR="00B56147" w:rsidRPr="00B56147">
        <w:rPr>
          <w:rFonts w:ascii="Times New Roman" w:hAnsi="Times New Roman" w:cs="Times New Roman"/>
          <w:sz w:val="28"/>
          <w:szCs w:val="20"/>
        </w:rPr>
        <w:t>;</w:t>
      </w:r>
    </w:p>
    <w:p w:rsidR="00B56147" w:rsidRDefault="00FF1510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4)</w:t>
      </w:r>
      <w:r w:rsidR="00B56147" w:rsidRPr="00B56147">
        <w:rPr>
          <w:rFonts w:ascii="Times New Roman" w:hAnsi="Times New Roman" w:cs="Times New Roman"/>
          <w:sz w:val="28"/>
          <w:szCs w:val="20"/>
        </w:rPr>
        <w:t xml:space="preserve"> Реконструкция моста на 413 км ПК5 линии Тында - Нерюнгри Дальневосточной железной дороги </w:t>
      </w:r>
      <w:r w:rsidR="00B56147" w:rsidRPr="00B56147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23 пар поездов в сутки, провозная способность составит 21 млн.т/год)</w:t>
      </w:r>
      <w:r w:rsidR="00B56147" w:rsidRPr="00B56147">
        <w:rPr>
          <w:rFonts w:ascii="Times New Roman" w:hAnsi="Times New Roman" w:cs="Times New Roman"/>
          <w:sz w:val="28"/>
          <w:szCs w:val="20"/>
        </w:rPr>
        <w:t>.</w:t>
      </w:r>
    </w:p>
    <w:p w:rsid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b/>
          <w:sz w:val="28"/>
          <w:szCs w:val="20"/>
        </w:rPr>
        <w:t>На перегоне Новый Ургал – Изв</w:t>
      </w:r>
      <w:r>
        <w:rPr>
          <w:rFonts w:ascii="Times New Roman" w:hAnsi="Times New Roman" w:cs="Times New Roman"/>
          <w:b/>
          <w:sz w:val="28"/>
          <w:szCs w:val="20"/>
        </w:rPr>
        <w:t>е</w:t>
      </w:r>
      <w:r w:rsidRPr="00157374">
        <w:rPr>
          <w:rFonts w:ascii="Times New Roman" w:hAnsi="Times New Roman" w:cs="Times New Roman"/>
          <w:b/>
          <w:sz w:val="28"/>
          <w:szCs w:val="20"/>
        </w:rPr>
        <w:t>стковая</w:t>
      </w:r>
      <w:r>
        <w:rPr>
          <w:rFonts w:ascii="Times New Roman" w:hAnsi="Times New Roman" w:cs="Times New Roman"/>
          <w:sz w:val="28"/>
          <w:szCs w:val="20"/>
        </w:rPr>
        <w:t>, расположенный в границах Хабаровского края Верхнебуреинского района, Еврейской автономной области Облученского района:</w:t>
      </w:r>
    </w:p>
    <w:p w:rsid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- </w:t>
      </w:r>
      <w:r w:rsidRPr="00B56147">
        <w:rPr>
          <w:rFonts w:ascii="Times New Roman" w:hAnsi="Times New Roman" w:cs="Times New Roman"/>
          <w:i/>
          <w:sz w:val="28"/>
          <w:szCs w:val="20"/>
        </w:rPr>
        <w:t xml:space="preserve">Реконструкция пути общего пользования </w:t>
      </w:r>
      <w:r w:rsidRPr="00B56147">
        <w:rPr>
          <w:rFonts w:ascii="Times New Roman" w:hAnsi="Times New Roman" w:cs="Times New Roman"/>
          <w:i/>
          <w:color w:val="000000"/>
          <w:sz w:val="28"/>
          <w:szCs w:val="28"/>
        </w:rPr>
        <w:t>(пропускная способность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25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23,1 млн.т/год)</w:t>
      </w:r>
      <w:r>
        <w:rPr>
          <w:rFonts w:ascii="Times New Roman" w:hAnsi="Times New Roman" w:cs="Times New Roman"/>
          <w:sz w:val="28"/>
          <w:szCs w:val="20"/>
        </w:rPr>
        <w:t>:</w:t>
      </w:r>
    </w:p>
    <w:p w:rsidR="00157374" w:rsidRP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t>1)</w:t>
      </w:r>
      <w:r w:rsidRPr="00157374">
        <w:t xml:space="preserve"> </w:t>
      </w:r>
      <w:r w:rsidRPr="00157374">
        <w:rPr>
          <w:rFonts w:ascii="Times New Roman" w:hAnsi="Times New Roman" w:cs="Times New Roman"/>
          <w:sz w:val="28"/>
          <w:szCs w:val="20"/>
        </w:rPr>
        <w:t xml:space="preserve">Реконструкция земляного полотна (скально-обвальный участок) на 46 км пк4-10 участка Известковая - Чегдомын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;</w:t>
      </w:r>
    </w:p>
    <w:p w:rsidR="00157374" w:rsidRP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t xml:space="preserve">2) Реконструкция земляного полотна (скально-обвальный участок) на 92 км пк 6-7 участка Известковая - Чегдомын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;</w:t>
      </w:r>
    </w:p>
    <w:p w:rsidR="00157374" w:rsidRP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t xml:space="preserve">3) Реконструкция моста I пути на 152 км ПК7 участка Известковая - Чегдомын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;</w:t>
      </w:r>
    </w:p>
    <w:p w:rsidR="00157374" w:rsidRP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lastRenderedPageBreak/>
        <w:t xml:space="preserve">4) Реконструкция земляного полотна на участке Адникан – Н.Ургал (314 км пк 3-324 км пк 8 )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;</w:t>
      </w:r>
    </w:p>
    <w:p w:rsidR="00157374" w:rsidRP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t xml:space="preserve">5) Реконструкция моста 361 км ПК 5 участка Ургал - Чегдомын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;</w:t>
      </w:r>
    </w:p>
    <w:p w:rsid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sz w:val="28"/>
          <w:szCs w:val="20"/>
        </w:rPr>
        <w:t xml:space="preserve">6) Реконструкция моста 369 км ПК 4 участка Ургал - Чегдомын Дальневосточной железной дороги </w:t>
      </w:r>
      <w:r w:rsidRPr="00157374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25 пар поездов в сутки, провозная способность составит 23,1 млн.т/год)</w:t>
      </w:r>
      <w:r w:rsidRPr="00157374">
        <w:rPr>
          <w:rFonts w:ascii="Times New Roman" w:hAnsi="Times New Roman" w:cs="Times New Roman"/>
          <w:sz w:val="28"/>
          <w:szCs w:val="20"/>
        </w:rPr>
        <w:t>.</w:t>
      </w:r>
    </w:p>
    <w:p w:rsid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157374">
        <w:rPr>
          <w:rFonts w:ascii="Times New Roman" w:hAnsi="Times New Roman" w:cs="Times New Roman"/>
          <w:b/>
          <w:i/>
          <w:sz w:val="28"/>
          <w:szCs w:val="20"/>
        </w:rPr>
        <w:t>На перегоне Комсомольск-Сортировочный – Волочаевка</w:t>
      </w:r>
      <w:r>
        <w:rPr>
          <w:rFonts w:ascii="Times New Roman" w:hAnsi="Times New Roman" w:cs="Times New Roman"/>
          <w:sz w:val="28"/>
          <w:szCs w:val="20"/>
        </w:rPr>
        <w:t>, расположенный в границах Хабаровского края города Комсомольск-на-Амуре, Комсомольского района, города Амурска, Амурского района, Еврейской автономной области Смидовичского района:</w:t>
      </w:r>
    </w:p>
    <w:p w:rsidR="00157374" w:rsidRDefault="00157374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троительство вторых главных путей, в том числе разъездов (пропускная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28</w:t>
      </w:r>
      <w:r w:rsidRPr="00030B7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пар поездов в сутки, провозная способность составит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25,1 млн.т/год):</w:t>
      </w:r>
    </w:p>
    <w:p w:rsidR="00157374" w:rsidRPr="00630DDB" w:rsidRDefault="00157374" w:rsidP="009901BD">
      <w:pPr>
        <w:pStyle w:val="a9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DDB">
        <w:rPr>
          <w:rFonts w:ascii="Times New Roman" w:hAnsi="Times New Roman" w:cs="Times New Roman"/>
          <w:color w:val="000000"/>
          <w:sz w:val="28"/>
          <w:szCs w:val="28"/>
        </w:rPr>
        <w:t>Строительство разъезда Утиный Дальневосточной железной дороги</w:t>
      </w:r>
      <w:r w:rsidR="00630DDB" w:rsidRPr="00630DDB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28 пар поездов в сутки, провозная способность составит 25,1 млн.т/год)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374" w:rsidRPr="00630DDB" w:rsidRDefault="00157374" w:rsidP="009901BD">
      <w:pPr>
        <w:pStyle w:val="a9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DDB">
        <w:rPr>
          <w:rFonts w:ascii="Times New Roman" w:hAnsi="Times New Roman" w:cs="Times New Roman"/>
          <w:color w:val="000000"/>
          <w:sz w:val="28"/>
          <w:szCs w:val="28"/>
        </w:rPr>
        <w:t>Удлинение путей на разъезде 303 км Дальневосточной железной дороги</w:t>
      </w:r>
      <w:r w:rsidR="00630DDB" w:rsidRPr="00630DDB">
        <w:rPr>
          <w:rFonts w:ascii="Times New Roman" w:hAnsi="Times New Roman" w:cs="Times New Roman"/>
          <w:color w:val="000000"/>
          <w:sz w:val="28"/>
          <w:szCs w:val="28"/>
        </w:rPr>
        <w:t xml:space="preserve"> (пропускная способность составит 28 пар поездов в сутки, провозная способность составит 25,1 млн.т/год)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374" w:rsidRPr="00630DDB" w:rsidRDefault="00630DDB" w:rsidP="009901BD">
      <w:pPr>
        <w:pStyle w:val="a9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DDB">
        <w:rPr>
          <w:rFonts w:ascii="Times New Roman" w:hAnsi="Times New Roman" w:cs="Times New Roman"/>
          <w:color w:val="000000"/>
          <w:sz w:val="28"/>
          <w:szCs w:val="28"/>
        </w:rPr>
        <w:t>Удлинение существующих приемо-отправочных путей разъезда №21 Дальневосточной железной дороги (пропускная способность составит 28 пар поездов в сутки, провозная способность составит 25,1 млн.т/год);</w:t>
      </w:r>
    </w:p>
    <w:p w:rsidR="00630DDB" w:rsidRDefault="00630DDB" w:rsidP="009901BD">
      <w:pPr>
        <w:pStyle w:val="a9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DDB">
        <w:rPr>
          <w:rFonts w:ascii="Times New Roman" w:hAnsi="Times New Roman" w:cs="Times New Roman"/>
          <w:color w:val="000000"/>
          <w:sz w:val="28"/>
          <w:szCs w:val="28"/>
        </w:rPr>
        <w:t>Удлинение существующих приемо-отправочных путей разъезда Дальневосточный Дальневосточной железной дороги (пропускная способность составит 28 пар поездов в сутки, провозная способность составит 25,1 млн.т/год)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30DDB" w:rsidRDefault="00630DD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30DDB">
        <w:rPr>
          <w:rFonts w:ascii="Times New Roman" w:hAnsi="Times New Roman" w:cs="Times New Roman"/>
          <w:i/>
          <w:color w:val="000000"/>
          <w:sz w:val="28"/>
          <w:szCs w:val="28"/>
        </w:rPr>
        <w:t>- Реконструкция путей общего пользования:</w:t>
      </w:r>
    </w:p>
    <w:p w:rsidR="00630DDB" w:rsidRDefault="00630DDB" w:rsidP="009901BD">
      <w:pPr>
        <w:pStyle w:val="a9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214CA">
        <w:rPr>
          <w:rFonts w:ascii="Times New Roman" w:hAnsi="Times New Roman" w:cs="Times New Roman"/>
          <w:sz w:val="28"/>
          <w:szCs w:val="28"/>
        </w:rPr>
        <w:t>Реконструкция моста 84 км пк 8 участка Волочаевка - Комсомольск Дальневосточной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25,1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0DDB" w:rsidRDefault="00630DDB" w:rsidP="009901BD">
      <w:pPr>
        <w:pStyle w:val="a9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214CA">
        <w:rPr>
          <w:rFonts w:ascii="Times New Roman" w:hAnsi="Times New Roman" w:cs="Times New Roman"/>
          <w:sz w:val="28"/>
          <w:szCs w:val="28"/>
        </w:rPr>
        <w:t>Реконструкция моста 173 км пк 9-10 участка Волочаевка - Комсомольск Дальневосточной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25,1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0DDB" w:rsidRDefault="00630DDB" w:rsidP="009901BD">
      <w:pPr>
        <w:pStyle w:val="a9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214CA">
        <w:rPr>
          <w:rFonts w:ascii="Times New Roman" w:hAnsi="Times New Roman" w:cs="Times New Roman"/>
          <w:sz w:val="28"/>
          <w:szCs w:val="28"/>
        </w:rPr>
        <w:t>Реконструкция моста на 210 км пк 2 участка Вол</w:t>
      </w:r>
      <w:r w:rsidR="00031E81">
        <w:rPr>
          <w:rFonts w:ascii="Times New Roman" w:hAnsi="Times New Roman" w:cs="Times New Roman"/>
          <w:sz w:val="28"/>
          <w:szCs w:val="28"/>
        </w:rPr>
        <w:t xml:space="preserve">очаевка – Комсомольск-на-Амуре </w:t>
      </w:r>
      <w:r w:rsidRPr="009214CA">
        <w:rPr>
          <w:rFonts w:ascii="Times New Roman" w:hAnsi="Times New Roman" w:cs="Times New Roman"/>
          <w:sz w:val="28"/>
          <w:szCs w:val="28"/>
        </w:rPr>
        <w:t>Дальневосточной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25,1 млн.т/год)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0DDB" w:rsidRDefault="00630DDB" w:rsidP="009901BD">
      <w:pPr>
        <w:pStyle w:val="a9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214CA">
        <w:rPr>
          <w:rFonts w:ascii="Times New Roman" w:hAnsi="Times New Roman" w:cs="Times New Roman"/>
          <w:sz w:val="28"/>
          <w:szCs w:val="28"/>
        </w:rPr>
        <w:t>Реконструкция моста на 242 км ПК8 участка Волочаевка-II - Комсомольск-на-Амуре Дальневосточной железной дороги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DDB">
        <w:rPr>
          <w:rFonts w:ascii="Times New Roman" w:hAnsi="Times New Roman" w:cs="Times New Roman"/>
          <w:color w:val="000000"/>
          <w:sz w:val="28"/>
          <w:szCs w:val="28"/>
        </w:rPr>
        <w:t>(пропускная способность составит 28 пар поездов в сутки, провозная способность составит 25,1 млн.т/год)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DDB" w:rsidRPr="00630DDB" w:rsidRDefault="00630DDB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B70F1D" w:rsidRPr="00092E56" w:rsidRDefault="00B70F1D" w:rsidP="00990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092E56">
        <w:rPr>
          <w:rFonts w:ascii="Times New Roman" w:hAnsi="Times New Roman" w:cs="Times New Roman"/>
          <w:b/>
          <w:i/>
          <w:color w:val="000000"/>
          <w:sz w:val="28"/>
          <w:szCs w:val="28"/>
        </w:rPr>
        <w:t>Реконструкция и развитие следующих станций</w:t>
      </w:r>
      <w:r w:rsidR="00B6493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и вокзалов</w:t>
      </w:r>
      <w:r w:rsidR="00092E56" w:rsidRPr="00092E56"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092E56" w:rsidRDefault="00B40979" w:rsidP="009901BD">
      <w:pPr>
        <w:pStyle w:val="a9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2E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Реконструкция станции Улак Дальневосточной железной дороги</w:t>
      </w:r>
      <w:r w:rsidR="001E255E" w:rsidRPr="00092E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92E56" w:rsidRPr="00092E56">
        <w:rPr>
          <w:rFonts w:ascii="Times New Roman" w:hAnsi="Times New Roman" w:cs="Times New Roman"/>
          <w:sz w:val="28"/>
          <w:szCs w:val="28"/>
          <w:lang w:eastAsia="ru-RU"/>
        </w:rPr>
        <w:t>расположенн</w:t>
      </w:r>
      <w:r w:rsidR="00394D8A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="00640503" w:rsidRPr="00092E56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C3609A">
        <w:rPr>
          <w:rFonts w:ascii="Times New Roman" w:hAnsi="Times New Roman" w:cs="Times New Roman"/>
          <w:sz w:val="28"/>
          <w:szCs w:val="28"/>
          <w:lang w:eastAsia="ru-RU"/>
        </w:rPr>
        <w:t xml:space="preserve">Зейском районе Амурской области (наличная пропускная способность – </w:t>
      </w:r>
      <w:r w:rsidR="008629D1">
        <w:rPr>
          <w:rFonts w:ascii="Times New Roman" w:hAnsi="Times New Roman" w:cs="Times New Roman"/>
          <w:sz w:val="28"/>
          <w:szCs w:val="28"/>
          <w:lang w:eastAsia="ru-RU"/>
        </w:rPr>
        <w:t>31</w:t>
      </w:r>
      <w:r w:rsidR="00C3609A">
        <w:rPr>
          <w:rFonts w:ascii="Times New Roman" w:hAnsi="Times New Roman" w:cs="Times New Roman"/>
          <w:sz w:val="28"/>
          <w:szCs w:val="28"/>
          <w:lang w:eastAsia="ru-RU"/>
        </w:rPr>
        <w:t xml:space="preserve"> пар</w:t>
      </w:r>
      <w:r w:rsidR="008629D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3609A">
        <w:rPr>
          <w:rFonts w:ascii="Times New Roman" w:hAnsi="Times New Roman" w:cs="Times New Roman"/>
          <w:sz w:val="28"/>
          <w:szCs w:val="28"/>
          <w:lang w:eastAsia="ru-RU"/>
        </w:rPr>
        <w:t xml:space="preserve"> поездов в сутки, провозная способность </w:t>
      </w:r>
      <w:r w:rsidR="008629D1">
        <w:rPr>
          <w:rFonts w:ascii="Times New Roman" w:hAnsi="Times New Roman" w:cs="Times New Roman"/>
          <w:sz w:val="28"/>
          <w:szCs w:val="28"/>
          <w:lang w:eastAsia="ru-RU"/>
        </w:rPr>
        <w:t>- 34,7</w:t>
      </w:r>
      <w:r w:rsidR="00C3609A">
        <w:rPr>
          <w:rFonts w:ascii="Times New Roman" w:hAnsi="Times New Roman" w:cs="Times New Roman"/>
          <w:sz w:val="28"/>
          <w:szCs w:val="28"/>
          <w:lang w:eastAsia="ru-RU"/>
        </w:rPr>
        <w:t xml:space="preserve"> млн.т/год).</w:t>
      </w:r>
    </w:p>
    <w:p w:rsidR="00092E56" w:rsidRPr="008629D1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629D1">
        <w:rPr>
          <w:rFonts w:ascii="Times New Roman" w:hAnsi="Times New Roman" w:cs="Times New Roman"/>
          <w:sz w:val="28"/>
          <w:szCs w:val="28"/>
        </w:rPr>
        <w:t>Удлинение приемо</w:t>
      </w:r>
      <w:r w:rsidR="00C411DF" w:rsidRPr="008629D1">
        <w:rPr>
          <w:rFonts w:ascii="Times New Roman" w:hAnsi="Times New Roman" w:cs="Times New Roman"/>
          <w:sz w:val="28"/>
          <w:szCs w:val="28"/>
        </w:rPr>
        <w:t>-</w:t>
      </w:r>
      <w:r w:rsidRPr="008629D1">
        <w:rPr>
          <w:rFonts w:ascii="Times New Roman" w:hAnsi="Times New Roman" w:cs="Times New Roman"/>
          <w:sz w:val="28"/>
          <w:szCs w:val="28"/>
        </w:rPr>
        <w:t>отправочных путей станции Партизанские Сопки</w:t>
      </w:r>
      <w:r w:rsidR="00092E56" w:rsidRPr="008629D1">
        <w:rPr>
          <w:rFonts w:ascii="Times New Roman" w:hAnsi="Times New Roman" w:cs="Times New Roman"/>
          <w:sz w:val="28"/>
          <w:szCs w:val="28"/>
        </w:rPr>
        <w:t xml:space="preserve">, </w:t>
      </w:r>
      <w:r w:rsidR="00394D8A" w:rsidRPr="008629D1">
        <w:rPr>
          <w:rFonts w:ascii="Times New Roman" w:hAnsi="Times New Roman" w:cs="Times New Roman"/>
          <w:sz w:val="28"/>
          <w:szCs w:val="28"/>
          <w:lang w:eastAsia="ru-RU"/>
        </w:rPr>
        <w:t>расположенные</w:t>
      </w:r>
      <w:r w:rsidR="00092E56" w:rsidRPr="008629D1">
        <w:rPr>
          <w:rFonts w:ascii="Times New Roman" w:hAnsi="Times New Roman" w:cs="Times New Roman"/>
          <w:sz w:val="28"/>
          <w:szCs w:val="28"/>
        </w:rPr>
        <w:t xml:space="preserve"> Амурском районе Хабаровского края</w:t>
      </w:r>
      <w:r w:rsidR="00C3609A" w:rsidRPr="008629D1">
        <w:rPr>
          <w:rFonts w:ascii="Times New Roman" w:hAnsi="Times New Roman" w:cs="Times New Roman"/>
          <w:sz w:val="28"/>
          <w:szCs w:val="28"/>
        </w:rPr>
        <w:t xml:space="preserve"> (пропускная способность – 25 пар поездов в сутки</w:t>
      </w:r>
      <w:r w:rsidR="008629D1" w:rsidRPr="008629D1">
        <w:rPr>
          <w:rFonts w:ascii="Times New Roman" w:hAnsi="Times New Roman" w:cs="Times New Roman"/>
          <w:sz w:val="28"/>
          <w:szCs w:val="28"/>
        </w:rPr>
        <w:t>, провозная способность - 33,7 млн.т/год</w:t>
      </w:r>
      <w:r w:rsidR="00C3609A" w:rsidRPr="008629D1">
        <w:rPr>
          <w:rFonts w:ascii="Times New Roman" w:hAnsi="Times New Roman" w:cs="Times New Roman"/>
          <w:sz w:val="28"/>
          <w:szCs w:val="28"/>
        </w:rPr>
        <w:t>)</w:t>
      </w:r>
    </w:p>
    <w:p w:rsidR="005161B5" w:rsidRPr="008629D1" w:rsidRDefault="005161B5" w:rsidP="009901BD">
      <w:pPr>
        <w:pStyle w:val="a9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1">
        <w:rPr>
          <w:rFonts w:ascii="Times New Roman" w:hAnsi="Times New Roman" w:cs="Times New Roman"/>
          <w:color w:val="000000"/>
          <w:sz w:val="28"/>
          <w:szCs w:val="28"/>
        </w:rPr>
        <w:t xml:space="preserve">Реконструкция станции Тында дальневосточной железной дороги, </w:t>
      </w:r>
      <w:r w:rsidR="00394D8A" w:rsidRPr="008629D1">
        <w:rPr>
          <w:rFonts w:ascii="Times New Roman" w:hAnsi="Times New Roman" w:cs="Times New Roman"/>
          <w:sz w:val="28"/>
          <w:szCs w:val="28"/>
          <w:lang w:eastAsia="ru-RU"/>
        </w:rPr>
        <w:t>расположенная</w:t>
      </w:r>
      <w:r w:rsidRPr="008629D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B3227F" w:rsidRPr="008629D1">
        <w:rPr>
          <w:rFonts w:ascii="Times New Roman" w:hAnsi="Times New Roman" w:cs="Times New Roman"/>
          <w:color w:val="000000"/>
          <w:sz w:val="28"/>
          <w:szCs w:val="28"/>
        </w:rPr>
        <w:t xml:space="preserve">городе Тында, </w:t>
      </w:r>
      <w:r w:rsidRPr="008629D1">
        <w:rPr>
          <w:rFonts w:ascii="Times New Roman" w:hAnsi="Times New Roman" w:cs="Times New Roman"/>
          <w:color w:val="000000"/>
          <w:sz w:val="28"/>
          <w:szCs w:val="28"/>
        </w:rPr>
        <w:t>Тындинском районе Амурской области</w:t>
      </w:r>
      <w:r w:rsidR="008629D1" w:rsidRPr="008629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29D1" w:rsidRPr="008629D1">
        <w:rPr>
          <w:rFonts w:ascii="Times New Roman" w:hAnsi="Times New Roman" w:cs="Times New Roman"/>
          <w:sz w:val="28"/>
          <w:szCs w:val="28"/>
        </w:rPr>
        <w:t>(пропускная способность – 91 пара поездов в сутки, провозная способность – 90,5 млн.т/год)</w:t>
      </w:r>
      <w:r w:rsidRPr="008629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61B5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1F5">
        <w:rPr>
          <w:rFonts w:ascii="Times New Roman" w:hAnsi="Times New Roman" w:cs="Times New Roman"/>
          <w:sz w:val="28"/>
          <w:szCs w:val="28"/>
        </w:rPr>
        <w:t>Удлинение существующих приемо</w:t>
      </w:r>
      <w:r w:rsidR="00CE0B5E">
        <w:rPr>
          <w:rFonts w:ascii="Times New Roman" w:hAnsi="Times New Roman" w:cs="Times New Roman"/>
          <w:sz w:val="28"/>
          <w:szCs w:val="28"/>
        </w:rPr>
        <w:t>-</w:t>
      </w:r>
      <w:r w:rsidRPr="00A961F5">
        <w:rPr>
          <w:rFonts w:ascii="Times New Roman" w:hAnsi="Times New Roman" w:cs="Times New Roman"/>
          <w:sz w:val="28"/>
          <w:szCs w:val="28"/>
        </w:rPr>
        <w:t>отправочных путей станции Вандан</w:t>
      </w:r>
      <w:r w:rsidR="005161B5">
        <w:rPr>
          <w:rFonts w:ascii="Times New Roman" w:hAnsi="Times New Roman" w:cs="Times New Roman"/>
          <w:sz w:val="28"/>
          <w:szCs w:val="28"/>
        </w:rPr>
        <w:t>, расположенн</w:t>
      </w:r>
      <w:r w:rsidR="00394D8A">
        <w:rPr>
          <w:rFonts w:ascii="Times New Roman" w:hAnsi="Times New Roman" w:cs="Times New Roman"/>
          <w:sz w:val="28"/>
          <w:szCs w:val="28"/>
        </w:rPr>
        <w:t>ые</w:t>
      </w:r>
      <w:r w:rsidR="005161B5">
        <w:rPr>
          <w:rFonts w:ascii="Times New Roman" w:hAnsi="Times New Roman" w:cs="Times New Roman"/>
          <w:sz w:val="28"/>
          <w:szCs w:val="28"/>
        </w:rPr>
        <w:t xml:space="preserve"> в Ам</w:t>
      </w:r>
      <w:r w:rsidR="00580C7D">
        <w:rPr>
          <w:rFonts w:ascii="Times New Roman" w:hAnsi="Times New Roman" w:cs="Times New Roman"/>
          <w:sz w:val="28"/>
          <w:szCs w:val="28"/>
        </w:rPr>
        <w:t>урском районе Хабаровского края (пропускная способность – 29 пар поездов в сутки, провозная способность – 23 млн.т/год).</w:t>
      </w:r>
    </w:p>
    <w:p w:rsidR="005161B5" w:rsidRPr="005161B5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1F5">
        <w:rPr>
          <w:rFonts w:ascii="Times New Roman" w:hAnsi="Times New Roman" w:cs="Times New Roman"/>
          <w:sz w:val="28"/>
          <w:szCs w:val="28"/>
        </w:rPr>
        <w:t>Удлинение существующих приемо</w:t>
      </w:r>
      <w:r w:rsidR="00CE0B5E">
        <w:rPr>
          <w:rFonts w:ascii="Times New Roman" w:hAnsi="Times New Roman" w:cs="Times New Roman"/>
          <w:sz w:val="28"/>
          <w:szCs w:val="28"/>
        </w:rPr>
        <w:t>-</w:t>
      </w:r>
      <w:r w:rsidRPr="00A961F5">
        <w:rPr>
          <w:rFonts w:ascii="Times New Roman" w:hAnsi="Times New Roman" w:cs="Times New Roman"/>
          <w:sz w:val="28"/>
          <w:szCs w:val="28"/>
        </w:rPr>
        <w:t>отправочных путей станции Форель</w:t>
      </w:r>
      <w:r w:rsidR="005161B5" w:rsidRPr="005161B5">
        <w:rPr>
          <w:rFonts w:ascii="Times New Roman" w:hAnsi="Times New Roman" w:cs="Times New Roman"/>
          <w:sz w:val="28"/>
          <w:szCs w:val="28"/>
        </w:rPr>
        <w:t>, расположенн</w:t>
      </w:r>
      <w:r w:rsidR="00394D8A">
        <w:rPr>
          <w:rFonts w:ascii="Times New Roman" w:hAnsi="Times New Roman" w:cs="Times New Roman"/>
          <w:sz w:val="28"/>
          <w:szCs w:val="28"/>
        </w:rPr>
        <w:t>ые</w:t>
      </w:r>
      <w:r w:rsidR="005161B5" w:rsidRPr="005161B5">
        <w:rPr>
          <w:rFonts w:ascii="Times New Roman" w:hAnsi="Times New Roman" w:cs="Times New Roman"/>
          <w:sz w:val="28"/>
          <w:szCs w:val="28"/>
        </w:rPr>
        <w:t xml:space="preserve"> в Амурском районе Хабаровского края</w:t>
      </w:r>
      <w:r w:rsidR="00580C7D">
        <w:rPr>
          <w:rFonts w:ascii="Times New Roman" w:hAnsi="Times New Roman" w:cs="Times New Roman"/>
          <w:sz w:val="28"/>
          <w:szCs w:val="28"/>
        </w:rPr>
        <w:t xml:space="preserve"> (пропускная способность – 29 пар поездов в сутки, провозная способность – 23 млн.т/год).</w:t>
      </w:r>
    </w:p>
    <w:p w:rsidR="005161B5" w:rsidRPr="005161B5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1F5">
        <w:rPr>
          <w:rFonts w:ascii="Times New Roman" w:hAnsi="Times New Roman" w:cs="Times New Roman"/>
          <w:sz w:val="28"/>
          <w:szCs w:val="28"/>
        </w:rPr>
        <w:t>Удлинение существующих приемо</w:t>
      </w:r>
      <w:r w:rsidR="00A543E3">
        <w:rPr>
          <w:rFonts w:ascii="Times New Roman" w:hAnsi="Times New Roman" w:cs="Times New Roman"/>
          <w:sz w:val="28"/>
          <w:szCs w:val="28"/>
        </w:rPr>
        <w:t>-</w:t>
      </w:r>
      <w:r w:rsidRPr="00A961F5">
        <w:rPr>
          <w:rFonts w:ascii="Times New Roman" w:hAnsi="Times New Roman" w:cs="Times New Roman"/>
          <w:sz w:val="28"/>
          <w:szCs w:val="28"/>
        </w:rPr>
        <w:t>отправочных путей станции Литовко</w:t>
      </w:r>
      <w:r w:rsidR="005161B5" w:rsidRPr="005161B5">
        <w:rPr>
          <w:rFonts w:ascii="Times New Roman" w:hAnsi="Times New Roman" w:cs="Times New Roman"/>
          <w:sz w:val="28"/>
          <w:szCs w:val="28"/>
        </w:rPr>
        <w:t>, расположенн</w:t>
      </w:r>
      <w:r w:rsidR="00394D8A">
        <w:rPr>
          <w:rFonts w:ascii="Times New Roman" w:hAnsi="Times New Roman" w:cs="Times New Roman"/>
          <w:sz w:val="28"/>
          <w:szCs w:val="28"/>
        </w:rPr>
        <w:t>ые</w:t>
      </w:r>
      <w:r w:rsidR="005161B5" w:rsidRPr="005161B5">
        <w:rPr>
          <w:rFonts w:ascii="Times New Roman" w:hAnsi="Times New Roman" w:cs="Times New Roman"/>
          <w:sz w:val="28"/>
          <w:szCs w:val="28"/>
        </w:rPr>
        <w:t xml:space="preserve"> в Ам</w:t>
      </w:r>
      <w:r w:rsidR="00580C7D">
        <w:rPr>
          <w:rFonts w:ascii="Times New Roman" w:hAnsi="Times New Roman" w:cs="Times New Roman"/>
          <w:sz w:val="28"/>
          <w:szCs w:val="28"/>
        </w:rPr>
        <w:t>урском ра</w:t>
      </w:r>
      <w:r w:rsidR="001F5E2C">
        <w:rPr>
          <w:rFonts w:ascii="Times New Roman" w:hAnsi="Times New Roman" w:cs="Times New Roman"/>
          <w:sz w:val="28"/>
          <w:szCs w:val="28"/>
        </w:rPr>
        <w:t>йоне Хабаровского края (</w:t>
      </w:r>
      <w:r w:rsidR="00580C7D">
        <w:rPr>
          <w:rFonts w:ascii="Times New Roman" w:hAnsi="Times New Roman" w:cs="Times New Roman"/>
          <w:sz w:val="28"/>
          <w:szCs w:val="28"/>
        </w:rPr>
        <w:t xml:space="preserve">пропускная способность – </w:t>
      </w:r>
      <w:r w:rsidR="001F5E2C">
        <w:rPr>
          <w:rFonts w:ascii="Times New Roman" w:hAnsi="Times New Roman" w:cs="Times New Roman"/>
          <w:sz w:val="28"/>
          <w:szCs w:val="28"/>
        </w:rPr>
        <w:t>25 пар</w:t>
      </w:r>
      <w:r w:rsidR="00580C7D">
        <w:rPr>
          <w:rFonts w:ascii="Times New Roman" w:hAnsi="Times New Roman" w:cs="Times New Roman"/>
          <w:sz w:val="28"/>
          <w:szCs w:val="28"/>
        </w:rPr>
        <w:t xml:space="preserve"> поездов в сутки, провозная способность – 2</w:t>
      </w:r>
      <w:r w:rsidR="001F5E2C">
        <w:rPr>
          <w:rFonts w:ascii="Times New Roman" w:hAnsi="Times New Roman" w:cs="Times New Roman"/>
          <w:sz w:val="28"/>
          <w:szCs w:val="28"/>
        </w:rPr>
        <w:t>1,</w:t>
      </w:r>
      <w:r w:rsidR="00580C7D">
        <w:rPr>
          <w:rFonts w:ascii="Times New Roman" w:hAnsi="Times New Roman" w:cs="Times New Roman"/>
          <w:sz w:val="28"/>
          <w:szCs w:val="28"/>
        </w:rPr>
        <w:t>8 млн.т/год).</w:t>
      </w:r>
    </w:p>
    <w:p w:rsidR="004844B9" w:rsidRPr="001F5E2C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5E2C">
        <w:rPr>
          <w:rFonts w:ascii="Times New Roman" w:hAnsi="Times New Roman" w:cs="Times New Roman"/>
          <w:color w:val="000000"/>
          <w:sz w:val="28"/>
          <w:szCs w:val="28"/>
        </w:rPr>
        <w:t>Удлинение приемо</w:t>
      </w:r>
      <w:r w:rsidR="003277C1" w:rsidRPr="001F5E2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F5E2C">
        <w:rPr>
          <w:rFonts w:ascii="Times New Roman" w:hAnsi="Times New Roman" w:cs="Times New Roman"/>
          <w:color w:val="000000"/>
          <w:sz w:val="28"/>
          <w:szCs w:val="28"/>
        </w:rPr>
        <w:t>отправочных путей станции Нусхи</w:t>
      </w:r>
      <w:r w:rsidR="004844B9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ые</w:t>
      </w:r>
      <w:r w:rsidR="004844B9" w:rsidRPr="001F5E2C">
        <w:rPr>
          <w:rFonts w:ascii="Times New Roman" w:hAnsi="Times New Roman" w:cs="Times New Roman"/>
          <w:sz w:val="28"/>
          <w:szCs w:val="28"/>
        </w:rPr>
        <w:t xml:space="preserve"> </w:t>
      </w:r>
      <w:r w:rsidR="004844B9" w:rsidRPr="001F5E2C">
        <w:rPr>
          <w:rFonts w:ascii="Times New Roman" w:hAnsi="Times New Roman" w:cs="Times New Roman"/>
          <w:color w:val="000000"/>
          <w:sz w:val="28"/>
          <w:szCs w:val="28"/>
        </w:rPr>
        <w:t>в Амурском районе Хабаровского края</w:t>
      </w:r>
      <w:r w:rsidR="001F5E2C" w:rsidRPr="001F5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5E2C" w:rsidRPr="001F5E2C">
        <w:rPr>
          <w:rFonts w:ascii="Times New Roman" w:hAnsi="Times New Roman" w:cs="Times New Roman"/>
          <w:sz w:val="28"/>
          <w:szCs w:val="28"/>
        </w:rPr>
        <w:t>(пропускная способность – 32 пары поездов в сутки, провозная способность – 30,9 млн.т/год)</w:t>
      </w:r>
      <w:r w:rsidR="0033140C" w:rsidRPr="001F5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046D" w:rsidRPr="001F5E2C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5E2C">
        <w:rPr>
          <w:rFonts w:ascii="Times New Roman" w:hAnsi="Times New Roman" w:cs="Times New Roman"/>
          <w:color w:val="000000"/>
          <w:sz w:val="28"/>
          <w:szCs w:val="28"/>
        </w:rPr>
        <w:t>Удлинение приемо</w:t>
      </w:r>
      <w:r w:rsidR="003277C1" w:rsidRPr="001F5E2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F5E2C">
        <w:rPr>
          <w:rFonts w:ascii="Times New Roman" w:hAnsi="Times New Roman" w:cs="Times New Roman"/>
          <w:color w:val="000000"/>
          <w:sz w:val="28"/>
          <w:szCs w:val="28"/>
        </w:rPr>
        <w:t>отправочных путей станции Сельгон</w:t>
      </w:r>
      <w:r w:rsidR="004844B9" w:rsidRPr="001F5E2C">
        <w:rPr>
          <w:rFonts w:ascii="Times New Roman" w:hAnsi="Times New Roman" w:cs="Times New Roman"/>
          <w:color w:val="000000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4844B9" w:rsidRPr="001F5E2C">
        <w:rPr>
          <w:rFonts w:ascii="Times New Roman" w:hAnsi="Times New Roman" w:cs="Times New Roman"/>
          <w:color w:val="000000"/>
          <w:sz w:val="28"/>
          <w:szCs w:val="28"/>
        </w:rPr>
        <w:t xml:space="preserve"> в Ам</w:t>
      </w:r>
      <w:r w:rsidR="00580C7D" w:rsidRPr="001F5E2C">
        <w:rPr>
          <w:rFonts w:ascii="Times New Roman" w:hAnsi="Times New Roman" w:cs="Times New Roman"/>
          <w:color w:val="000000"/>
          <w:sz w:val="28"/>
          <w:szCs w:val="28"/>
        </w:rPr>
        <w:t xml:space="preserve">урском районе Хабаровского края </w:t>
      </w:r>
      <w:r w:rsidR="00580C7D" w:rsidRPr="001F5E2C">
        <w:rPr>
          <w:rFonts w:ascii="Times New Roman" w:hAnsi="Times New Roman" w:cs="Times New Roman"/>
          <w:sz w:val="28"/>
          <w:szCs w:val="28"/>
        </w:rPr>
        <w:t>(наличная пропускная способность – 2</w:t>
      </w:r>
      <w:r w:rsidR="001F5E2C" w:rsidRPr="001F5E2C">
        <w:rPr>
          <w:rFonts w:ascii="Times New Roman" w:hAnsi="Times New Roman" w:cs="Times New Roman"/>
          <w:sz w:val="28"/>
          <w:szCs w:val="28"/>
        </w:rPr>
        <w:t>5 пар</w:t>
      </w:r>
      <w:r w:rsidR="00580C7D" w:rsidRPr="001F5E2C">
        <w:rPr>
          <w:rFonts w:ascii="Times New Roman" w:hAnsi="Times New Roman" w:cs="Times New Roman"/>
          <w:sz w:val="28"/>
          <w:szCs w:val="28"/>
        </w:rPr>
        <w:t xml:space="preserve"> поездов в сутки, провозная способность – 2</w:t>
      </w:r>
      <w:r w:rsidR="001F5E2C" w:rsidRPr="001F5E2C">
        <w:rPr>
          <w:rFonts w:ascii="Times New Roman" w:hAnsi="Times New Roman" w:cs="Times New Roman"/>
          <w:sz w:val="28"/>
          <w:szCs w:val="28"/>
        </w:rPr>
        <w:t>4,</w:t>
      </w:r>
      <w:r w:rsidR="00580C7D" w:rsidRPr="001F5E2C">
        <w:rPr>
          <w:rFonts w:ascii="Times New Roman" w:hAnsi="Times New Roman" w:cs="Times New Roman"/>
          <w:sz w:val="28"/>
          <w:szCs w:val="28"/>
        </w:rPr>
        <w:t>3 млн.т/год).</w:t>
      </w:r>
    </w:p>
    <w:p w:rsidR="0032046D" w:rsidRPr="004844B9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1F5">
        <w:rPr>
          <w:rFonts w:ascii="Times New Roman" w:hAnsi="Times New Roman" w:cs="Times New Roman"/>
          <w:color w:val="000000"/>
          <w:sz w:val="28"/>
          <w:szCs w:val="28"/>
        </w:rPr>
        <w:t>Удлинение существующих приемо</w:t>
      </w:r>
      <w:r w:rsidR="00FA64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961F5">
        <w:rPr>
          <w:rFonts w:ascii="Times New Roman" w:hAnsi="Times New Roman" w:cs="Times New Roman"/>
          <w:color w:val="000000"/>
          <w:sz w:val="28"/>
          <w:szCs w:val="28"/>
        </w:rPr>
        <w:t>отправочных путей станции Менгон</w:t>
      </w:r>
      <w:r w:rsidR="004844B9" w:rsidRPr="004844B9">
        <w:rPr>
          <w:rFonts w:ascii="Times New Roman" w:hAnsi="Times New Roman" w:cs="Times New Roman"/>
          <w:color w:val="000000"/>
          <w:sz w:val="28"/>
          <w:szCs w:val="28"/>
        </w:rPr>
        <w:t>, расположенн</w:t>
      </w:r>
      <w:r w:rsidR="00394D8A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4844B9" w:rsidRPr="004844B9">
        <w:rPr>
          <w:rFonts w:ascii="Times New Roman" w:hAnsi="Times New Roman" w:cs="Times New Roman"/>
          <w:color w:val="000000"/>
          <w:sz w:val="28"/>
          <w:szCs w:val="28"/>
        </w:rPr>
        <w:t xml:space="preserve"> в Амурско</w:t>
      </w:r>
      <w:r w:rsidR="00580C7D">
        <w:rPr>
          <w:rFonts w:ascii="Times New Roman" w:hAnsi="Times New Roman" w:cs="Times New Roman"/>
          <w:color w:val="000000"/>
          <w:sz w:val="28"/>
          <w:szCs w:val="28"/>
        </w:rPr>
        <w:t xml:space="preserve">м районе Хабаровского края </w:t>
      </w:r>
      <w:r w:rsidR="00580C7D">
        <w:rPr>
          <w:rFonts w:ascii="Times New Roman" w:hAnsi="Times New Roman" w:cs="Times New Roman"/>
          <w:sz w:val="28"/>
          <w:szCs w:val="28"/>
        </w:rPr>
        <w:t>(наличная пропускная способность – 2</w:t>
      </w:r>
      <w:r w:rsidR="001F5E2C">
        <w:rPr>
          <w:rFonts w:ascii="Times New Roman" w:hAnsi="Times New Roman" w:cs="Times New Roman"/>
          <w:sz w:val="28"/>
          <w:szCs w:val="28"/>
        </w:rPr>
        <w:t>5</w:t>
      </w:r>
      <w:r w:rsidR="00580C7D">
        <w:rPr>
          <w:rFonts w:ascii="Times New Roman" w:hAnsi="Times New Roman" w:cs="Times New Roman"/>
          <w:sz w:val="28"/>
          <w:szCs w:val="28"/>
        </w:rPr>
        <w:t xml:space="preserve"> пар поездов в сутки, провозная способность – 2</w:t>
      </w:r>
      <w:r w:rsidR="001F5E2C">
        <w:rPr>
          <w:rFonts w:ascii="Times New Roman" w:hAnsi="Times New Roman" w:cs="Times New Roman"/>
          <w:sz w:val="28"/>
          <w:szCs w:val="28"/>
        </w:rPr>
        <w:t>1,8</w:t>
      </w:r>
      <w:r w:rsidR="00580C7D">
        <w:rPr>
          <w:rFonts w:ascii="Times New Roman" w:hAnsi="Times New Roman" w:cs="Times New Roman"/>
          <w:sz w:val="28"/>
          <w:szCs w:val="28"/>
        </w:rPr>
        <w:t xml:space="preserve"> млн.т/год).</w:t>
      </w:r>
    </w:p>
    <w:p w:rsidR="004844B9" w:rsidRPr="001F5E2C" w:rsidRDefault="00A961F5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Удлинение приемо</w:t>
      </w:r>
      <w:r w:rsidR="00FA6453" w:rsidRPr="001F5E2C">
        <w:rPr>
          <w:rFonts w:ascii="Times New Roman" w:hAnsi="Times New Roman" w:cs="Times New Roman"/>
          <w:sz w:val="28"/>
          <w:szCs w:val="28"/>
        </w:rPr>
        <w:t>-</w:t>
      </w:r>
      <w:r w:rsidRPr="001F5E2C">
        <w:rPr>
          <w:rFonts w:ascii="Times New Roman" w:hAnsi="Times New Roman" w:cs="Times New Roman"/>
          <w:sz w:val="28"/>
          <w:szCs w:val="28"/>
        </w:rPr>
        <w:t>отправочных путей станции Эльбан</w:t>
      </w:r>
      <w:r w:rsidR="004844B9" w:rsidRPr="001F5E2C">
        <w:rPr>
          <w:rFonts w:ascii="Times New Roman" w:hAnsi="Times New Roman" w:cs="Times New Roman"/>
          <w:sz w:val="28"/>
          <w:szCs w:val="28"/>
        </w:rPr>
        <w:t>, расположенной в Амурском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25 пар поездов в сутки, провозная способность – 27,1 млн.т/год)</w:t>
      </w:r>
      <w:r w:rsidR="004F7086"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1F5E2C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Удлинение приемо</w:t>
      </w:r>
      <w:r w:rsidR="004711E0" w:rsidRPr="001F5E2C">
        <w:rPr>
          <w:rFonts w:ascii="Times New Roman" w:hAnsi="Times New Roman" w:cs="Times New Roman"/>
          <w:sz w:val="28"/>
          <w:szCs w:val="28"/>
        </w:rPr>
        <w:t>-</w:t>
      </w:r>
      <w:r w:rsidRPr="001F5E2C">
        <w:rPr>
          <w:rFonts w:ascii="Times New Roman" w:hAnsi="Times New Roman" w:cs="Times New Roman"/>
          <w:sz w:val="28"/>
          <w:szCs w:val="28"/>
        </w:rPr>
        <w:t>отправочных путей станции Подали</w:t>
      </w:r>
      <w:r w:rsidR="00A41ED8" w:rsidRPr="001F5E2C">
        <w:rPr>
          <w:rFonts w:ascii="Times New Roman" w:hAnsi="Times New Roman" w:cs="Times New Roman"/>
          <w:sz w:val="28"/>
          <w:szCs w:val="28"/>
        </w:rPr>
        <w:t>, расположенной в Амурском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28 пар поездов в сутки, провозная способность – </w:t>
      </w:r>
      <w:r w:rsidR="001F5E2C">
        <w:rPr>
          <w:rFonts w:ascii="Times New Roman" w:hAnsi="Times New Roman" w:cs="Times New Roman"/>
          <w:sz w:val="28"/>
          <w:szCs w:val="28"/>
        </w:rPr>
        <w:t>3</w:t>
      </w:r>
      <w:r w:rsidR="001F5E2C" w:rsidRPr="001F5E2C">
        <w:rPr>
          <w:rFonts w:ascii="Times New Roman" w:hAnsi="Times New Roman" w:cs="Times New Roman"/>
          <w:sz w:val="28"/>
          <w:szCs w:val="28"/>
        </w:rPr>
        <w:t>1 млн.т/год)</w:t>
      </w:r>
      <w:r w:rsidR="00A41ED8"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1F5E2C" w:rsidRDefault="00714E22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 xml:space="preserve">Реконструкция станции </w:t>
      </w:r>
      <w:r w:rsidR="00FF57A3" w:rsidRPr="001F5E2C">
        <w:rPr>
          <w:rFonts w:ascii="Times New Roman" w:hAnsi="Times New Roman" w:cs="Times New Roman"/>
          <w:sz w:val="28"/>
          <w:szCs w:val="28"/>
        </w:rPr>
        <w:t>Мылки</w:t>
      </w:r>
      <w:r w:rsidR="0032046D" w:rsidRPr="001F5E2C">
        <w:rPr>
          <w:rFonts w:ascii="Times New Roman" w:hAnsi="Times New Roman" w:cs="Times New Roman"/>
          <w:sz w:val="28"/>
          <w:szCs w:val="28"/>
        </w:rPr>
        <w:t xml:space="preserve"> Дальневосточной железной дороги</w:t>
      </w:r>
      <w:r w:rsidR="00A41ED8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="00A41ED8" w:rsidRPr="001F5E2C">
        <w:rPr>
          <w:rFonts w:ascii="Times New Roman" w:hAnsi="Times New Roman" w:cs="Times New Roman"/>
          <w:sz w:val="28"/>
          <w:szCs w:val="28"/>
        </w:rPr>
        <w:t xml:space="preserve"> в Амурском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31 пара поездов в сутки, провозная способность – 34,9 млн.т/год)</w:t>
      </w:r>
      <w:r w:rsidR="008F2FD7"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1F5E2C" w:rsidRDefault="00593772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Реконструкция станции Акур</w:t>
      </w:r>
      <w:r w:rsidR="0032046D" w:rsidRPr="001F5E2C">
        <w:rPr>
          <w:rFonts w:ascii="Times New Roman" w:hAnsi="Times New Roman" w:cs="Times New Roman"/>
          <w:sz w:val="28"/>
          <w:szCs w:val="28"/>
        </w:rPr>
        <w:t xml:space="preserve"> Дальневосточной железной дороги</w:t>
      </w:r>
      <w:r w:rsidR="008F2FD7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="008F2FD7" w:rsidRPr="001F5E2C">
        <w:rPr>
          <w:rFonts w:ascii="Times New Roman" w:hAnsi="Times New Roman" w:cs="Times New Roman"/>
          <w:sz w:val="28"/>
          <w:szCs w:val="28"/>
        </w:rPr>
        <w:t xml:space="preserve"> в Ванинском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29 пар поездов в сутки, провозная способность – 32,2 млн.т/год)</w:t>
      </w:r>
      <w:r w:rsidR="004F7086"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1F5E2C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Реконструкция станции Гурское и строительство двухпутной вставки на перегоне Гурское</w:t>
      </w:r>
      <w:r w:rsidR="003277C1" w:rsidRPr="001F5E2C">
        <w:rPr>
          <w:rFonts w:ascii="Times New Roman" w:hAnsi="Times New Roman" w:cs="Times New Roman"/>
          <w:sz w:val="28"/>
          <w:szCs w:val="28"/>
        </w:rPr>
        <w:t>–</w:t>
      </w:r>
      <w:r w:rsidRPr="001F5E2C">
        <w:rPr>
          <w:rFonts w:ascii="Times New Roman" w:hAnsi="Times New Roman" w:cs="Times New Roman"/>
          <w:sz w:val="28"/>
          <w:szCs w:val="28"/>
        </w:rPr>
        <w:t>Почепта Дальневосточной железной дороги</w:t>
      </w:r>
      <w:r w:rsidR="008F2FD7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="008F2FD7" w:rsidRPr="001F5E2C">
        <w:rPr>
          <w:rFonts w:ascii="Times New Roman" w:hAnsi="Times New Roman" w:cs="Times New Roman"/>
          <w:sz w:val="28"/>
          <w:szCs w:val="28"/>
        </w:rPr>
        <w:t xml:space="preserve"> в </w:t>
      </w:r>
      <w:r w:rsidR="008F2FD7" w:rsidRPr="001F5E2C">
        <w:rPr>
          <w:rFonts w:ascii="Times New Roman" w:hAnsi="Times New Roman" w:cs="Times New Roman"/>
          <w:sz w:val="28"/>
          <w:szCs w:val="28"/>
        </w:rPr>
        <w:lastRenderedPageBreak/>
        <w:t>Комсомольском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41 пара поездов в сутки, провозная способность – 40,5 млн.т/год)</w:t>
      </w:r>
      <w:r w:rsidR="008F2FD7"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1F5E2C" w:rsidRDefault="0043753F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Реконструкция станции Датта</w:t>
      </w:r>
      <w:r w:rsidR="0032046D" w:rsidRPr="001F5E2C">
        <w:rPr>
          <w:rFonts w:ascii="Times New Roman" w:hAnsi="Times New Roman" w:cs="Times New Roman"/>
          <w:sz w:val="28"/>
          <w:szCs w:val="28"/>
        </w:rPr>
        <w:t xml:space="preserve"> Дальневосточной железной дороги</w:t>
      </w:r>
      <w:r w:rsidR="008F2FD7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="008F2FD7" w:rsidRPr="001F5E2C">
        <w:rPr>
          <w:rFonts w:ascii="Times New Roman" w:hAnsi="Times New Roman" w:cs="Times New Roman"/>
          <w:sz w:val="28"/>
          <w:szCs w:val="28"/>
        </w:rPr>
        <w:t xml:space="preserve"> в Ванинском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32 пары поездов в сутки, провозная способность – 37,1 млн.т/год)</w:t>
      </w:r>
      <w:r w:rsidR="008F2FD7" w:rsidRPr="001F5E2C">
        <w:rPr>
          <w:rFonts w:ascii="Times New Roman" w:hAnsi="Times New Roman" w:cs="Times New Roman"/>
          <w:sz w:val="28"/>
          <w:szCs w:val="28"/>
        </w:rPr>
        <w:t>.</w:t>
      </w:r>
    </w:p>
    <w:p w:rsidR="008F2FD7" w:rsidRPr="001F5E2C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 xml:space="preserve">Реконструкция станции Джигдаси и строительство двухпутной вставки на перегоне Джигдаси </w:t>
      </w:r>
      <w:r w:rsidR="003277C1" w:rsidRPr="001F5E2C">
        <w:rPr>
          <w:rFonts w:ascii="Times New Roman" w:hAnsi="Times New Roman" w:cs="Times New Roman"/>
          <w:sz w:val="28"/>
          <w:szCs w:val="28"/>
        </w:rPr>
        <w:t>–</w:t>
      </w:r>
      <w:r w:rsidRPr="001F5E2C">
        <w:rPr>
          <w:rFonts w:ascii="Times New Roman" w:hAnsi="Times New Roman" w:cs="Times New Roman"/>
          <w:sz w:val="28"/>
          <w:szCs w:val="28"/>
        </w:rPr>
        <w:t xml:space="preserve"> Кенада Дальневосточной железной дороги</w:t>
      </w:r>
      <w:r w:rsidR="008F2FD7" w:rsidRPr="001F5E2C">
        <w:rPr>
          <w:rFonts w:ascii="Times New Roman" w:hAnsi="Times New Roman" w:cs="Times New Roman"/>
          <w:sz w:val="28"/>
          <w:szCs w:val="28"/>
        </w:rPr>
        <w:t>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="008F2FD7" w:rsidRPr="001F5E2C">
        <w:rPr>
          <w:rFonts w:ascii="Times New Roman" w:hAnsi="Times New Roman" w:cs="Times New Roman"/>
          <w:sz w:val="28"/>
          <w:szCs w:val="28"/>
        </w:rPr>
        <w:t xml:space="preserve"> в </w:t>
      </w:r>
      <w:r w:rsidR="00E54143" w:rsidRPr="001F5E2C">
        <w:rPr>
          <w:rFonts w:ascii="Times New Roman" w:hAnsi="Times New Roman" w:cs="Times New Roman"/>
          <w:sz w:val="28"/>
          <w:szCs w:val="28"/>
        </w:rPr>
        <w:t>В</w:t>
      </w:r>
      <w:r w:rsidR="008F2FD7" w:rsidRPr="001F5E2C">
        <w:rPr>
          <w:rFonts w:ascii="Times New Roman" w:hAnsi="Times New Roman" w:cs="Times New Roman"/>
          <w:sz w:val="28"/>
          <w:szCs w:val="28"/>
        </w:rPr>
        <w:t xml:space="preserve">анинском районе </w:t>
      </w:r>
      <w:r w:rsidR="001F5E2C" w:rsidRPr="001F5E2C">
        <w:rPr>
          <w:rFonts w:ascii="Times New Roman" w:hAnsi="Times New Roman" w:cs="Times New Roman"/>
          <w:sz w:val="28"/>
          <w:szCs w:val="28"/>
        </w:rPr>
        <w:t>Хабаровского края (пропускная способность – 37 пар поездов в сутки, провозная способность – 42,74 млн.т/год)</w:t>
      </w:r>
    </w:p>
    <w:p w:rsidR="00E54143" w:rsidRPr="00E54143" w:rsidRDefault="00E54143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143">
        <w:rPr>
          <w:rFonts w:ascii="Times New Roman" w:hAnsi="Times New Roman" w:cs="Times New Roman"/>
          <w:sz w:val="28"/>
          <w:szCs w:val="28"/>
        </w:rPr>
        <w:t>Реконструкция станции Кенада Дальневосточной железной дороги, расположенн</w:t>
      </w:r>
      <w:r w:rsidR="00394D8A">
        <w:rPr>
          <w:rFonts w:ascii="Times New Roman" w:hAnsi="Times New Roman" w:cs="Times New Roman"/>
          <w:sz w:val="28"/>
          <w:szCs w:val="28"/>
        </w:rPr>
        <w:t>ая</w:t>
      </w:r>
      <w:r w:rsidRPr="00E54143">
        <w:rPr>
          <w:rFonts w:ascii="Times New Roman" w:hAnsi="Times New Roman" w:cs="Times New Roman"/>
          <w:sz w:val="28"/>
          <w:szCs w:val="28"/>
        </w:rPr>
        <w:t xml:space="preserve"> в Ван</w:t>
      </w:r>
      <w:r w:rsidR="00580C7D">
        <w:rPr>
          <w:rFonts w:ascii="Times New Roman" w:hAnsi="Times New Roman" w:cs="Times New Roman"/>
          <w:sz w:val="28"/>
          <w:szCs w:val="28"/>
        </w:rPr>
        <w:t xml:space="preserve">инском районе Хабаровского края (наличная пропускная способность – </w:t>
      </w:r>
      <w:r w:rsidR="001F5E2C">
        <w:rPr>
          <w:rFonts w:ascii="Times New Roman" w:hAnsi="Times New Roman" w:cs="Times New Roman"/>
          <w:sz w:val="28"/>
          <w:szCs w:val="28"/>
        </w:rPr>
        <w:t>36</w:t>
      </w:r>
      <w:r w:rsidR="00580C7D">
        <w:rPr>
          <w:rFonts w:ascii="Times New Roman" w:hAnsi="Times New Roman" w:cs="Times New Roman"/>
          <w:sz w:val="28"/>
          <w:szCs w:val="28"/>
        </w:rPr>
        <w:t xml:space="preserve"> пар поездов в сутки, провозная способность – </w:t>
      </w:r>
      <w:r w:rsidR="001F5E2C">
        <w:rPr>
          <w:rFonts w:ascii="Times New Roman" w:hAnsi="Times New Roman" w:cs="Times New Roman"/>
          <w:sz w:val="28"/>
          <w:szCs w:val="28"/>
        </w:rPr>
        <w:t>40,8</w:t>
      </w:r>
      <w:r w:rsidR="00580C7D">
        <w:rPr>
          <w:rFonts w:ascii="Times New Roman" w:hAnsi="Times New Roman" w:cs="Times New Roman"/>
          <w:sz w:val="28"/>
          <w:szCs w:val="28"/>
        </w:rPr>
        <w:t xml:space="preserve"> млн.т/год).</w:t>
      </w:r>
    </w:p>
    <w:p w:rsidR="00454280" w:rsidRPr="001F5E2C" w:rsidRDefault="00454280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Реконструкция станции Уктур Дальневосточной железной дороги, расположенн</w:t>
      </w:r>
      <w:r w:rsidR="00394D8A" w:rsidRPr="001F5E2C">
        <w:rPr>
          <w:rFonts w:ascii="Times New Roman" w:hAnsi="Times New Roman" w:cs="Times New Roman"/>
          <w:sz w:val="28"/>
          <w:szCs w:val="28"/>
        </w:rPr>
        <w:t>ая</w:t>
      </w:r>
      <w:r w:rsidRPr="001F5E2C">
        <w:rPr>
          <w:rFonts w:ascii="Times New Roman" w:hAnsi="Times New Roman" w:cs="Times New Roman"/>
          <w:sz w:val="28"/>
          <w:szCs w:val="28"/>
        </w:rPr>
        <w:t xml:space="preserve"> в Комсомольском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29 пар поездов в сутки, провозная способность – 37,1 млн.т/год)</w:t>
      </w:r>
      <w:r w:rsidRPr="001F5E2C">
        <w:rPr>
          <w:rFonts w:ascii="Times New Roman" w:hAnsi="Times New Roman" w:cs="Times New Roman"/>
          <w:sz w:val="28"/>
          <w:szCs w:val="28"/>
        </w:rPr>
        <w:t>.</w:t>
      </w:r>
    </w:p>
    <w:p w:rsidR="00E54143" w:rsidRPr="00E54143" w:rsidRDefault="00E54143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143">
        <w:rPr>
          <w:rFonts w:ascii="Times New Roman" w:hAnsi="Times New Roman" w:cs="Times New Roman"/>
          <w:sz w:val="28"/>
          <w:szCs w:val="28"/>
        </w:rPr>
        <w:t>Реконструкция станции Кенай Дальневосточной железной дороги, расположенн</w:t>
      </w:r>
      <w:r w:rsidR="00394D8A">
        <w:rPr>
          <w:rFonts w:ascii="Times New Roman" w:hAnsi="Times New Roman" w:cs="Times New Roman"/>
          <w:sz w:val="28"/>
          <w:szCs w:val="28"/>
        </w:rPr>
        <w:t>ая</w:t>
      </w:r>
      <w:r w:rsidRPr="00E54143">
        <w:rPr>
          <w:rFonts w:ascii="Times New Roman" w:hAnsi="Times New Roman" w:cs="Times New Roman"/>
          <w:sz w:val="28"/>
          <w:szCs w:val="28"/>
        </w:rPr>
        <w:t xml:space="preserve"> в Комсомольском районе Хабаровского края</w:t>
      </w:r>
      <w:r w:rsidR="002C429A">
        <w:rPr>
          <w:rFonts w:ascii="Times New Roman" w:hAnsi="Times New Roman" w:cs="Times New Roman"/>
          <w:sz w:val="28"/>
          <w:szCs w:val="28"/>
        </w:rPr>
        <w:t xml:space="preserve"> (наличная пропускная способность – 27 пар поездов в сутки, провозная способность – 23,9 млн.т/год).</w:t>
      </w:r>
    </w:p>
    <w:p w:rsidR="00E54143" w:rsidRPr="001F5E2C" w:rsidRDefault="00E54143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E2C">
        <w:rPr>
          <w:rFonts w:ascii="Times New Roman" w:hAnsi="Times New Roman" w:cs="Times New Roman"/>
          <w:sz w:val="28"/>
          <w:szCs w:val="28"/>
        </w:rPr>
        <w:t>Реконструкция станции Кун Дальневосточной железной дороги</w:t>
      </w:r>
      <w:r w:rsidR="00802A43" w:rsidRPr="001F5E2C">
        <w:rPr>
          <w:rFonts w:ascii="Times New Roman" w:hAnsi="Times New Roman" w:cs="Times New Roman"/>
          <w:sz w:val="28"/>
          <w:szCs w:val="28"/>
        </w:rPr>
        <w:t>, расположенная</w:t>
      </w:r>
      <w:r w:rsidRPr="001F5E2C">
        <w:rPr>
          <w:rFonts w:ascii="Times New Roman" w:hAnsi="Times New Roman" w:cs="Times New Roman"/>
          <w:sz w:val="28"/>
          <w:szCs w:val="28"/>
        </w:rPr>
        <w:t xml:space="preserve"> в Комсомольском районе Хабаровского края</w:t>
      </w:r>
      <w:r w:rsidR="001F5E2C" w:rsidRPr="001F5E2C">
        <w:rPr>
          <w:rFonts w:ascii="Times New Roman" w:hAnsi="Times New Roman" w:cs="Times New Roman"/>
          <w:sz w:val="28"/>
          <w:szCs w:val="28"/>
        </w:rPr>
        <w:t xml:space="preserve"> (пропускная способность – 31 пара поездов в сутки, провозная способность – 18,3 млн.т/год)</w:t>
      </w:r>
      <w:r w:rsidRPr="001F5E2C">
        <w:rPr>
          <w:rFonts w:ascii="Times New Roman" w:hAnsi="Times New Roman" w:cs="Times New Roman"/>
          <w:sz w:val="28"/>
          <w:szCs w:val="28"/>
        </w:rPr>
        <w:t>.</w:t>
      </w:r>
    </w:p>
    <w:p w:rsidR="0032046D" w:rsidRPr="009167F8" w:rsidRDefault="007F29DE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Оунэ</w:t>
      </w:r>
      <w:r w:rsidR="0032046D" w:rsidRPr="009167F8">
        <w:rPr>
          <w:rFonts w:ascii="Times New Roman" w:hAnsi="Times New Roman" w:cs="Times New Roman"/>
          <w:sz w:val="28"/>
          <w:szCs w:val="28"/>
        </w:rPr>
        <w:t xml:space="preserve"> Дальневосточной железной дороги</w:t>
      </w:r>
      <w:r w:rsidR="00E54143" w:rsidRPr="009167F8">
        <w:rPr>
          <w:rFonts w:ascii="Times New Roman" w:hAnsi="Times New Roman" w:cs="Times New Roman"/>
          <w:sz w:val="28"/>
          <w:szCs w:val="28"/>
        </w:rPr>
        <w:t>, расположенн</w:t>
      </w:r>
      <w:r w:rsidR="00802A43" w:rsidRPr="009167F8">
        <w:rPr>
          <w:rFonts w:ascii="Times New Roman" w:hAnsi="Times New Roman" w:cs="Times New Roman"/>
          <w:sz w:val="28"/>
          <w:szCs w:val="28"/>
        </w:rPr>
        <w:t>ая</w:t>
      </w:r>
      <w:r w:rsidR="00E54143" w:rsidRPr="009167F8">
        <w:rPr>
          <w:rFonts w:ascii="Times New Roman" w:hAnsi="Times New Roman" w:cs="Times New Roman"/>
          <w:sz w:val="28"/>
          <w:szCs w:val="28"/>
        </w:rPr>
        <w:t xml:space="preserve"> в Ванинском районе Хабаровского края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35 пар поездов в сутки, провозная способность – 31,9 млн.т/год)</w:t>
      </w:r>
      <w:r w:rsidR="00E54143" w:rsidRPr="009167F8">
        <w:rPr>
          <w:rFonts w:ascii="Times New Roman" w:hAnsi="Times New Roman" w:cs="Times New Roman"/>
          <w:sz w:val="28"/>
          <w:szCs w:val="28"/>
        </w:rPr>
        <w:t>.</w:t>
      </w:r>
    </w:p>
    <w:p w:rsidR="00E54143" w:rsidRPr="009167F8" w:rsidRDefault="00E54143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Пони Дальневосточной железной дороги, расположенн</w:t>
      </w:r>
      <w:r w:rsidR="00802A43" w:rsidRPr="009167F8">
        <w:rPr>
          <w:rFonts w:ascii="Times New Roman" w:hAnsi="Times New Roman" w:cs="Times New Roman"/>
          <w:sz w:val="28"/>
          <w:szCs w:val="28"/>
        </w:rPr>
        <w:t>ая</w:t>
      </w:r>
      <w:r w:rsidRPr="009167F8">
        <w:rPr>
          <w:rFonts w:ascii="Times New Roman" w:hAnsi="Times New Roman" w:cs="Times New Roman"/>
          <w:sz w:val="28"/>
          <w:szCs w:val="28"/>
        </w:rPr>
        <w:t xml:space="preserve"> в Комсомольском районе Хабаровского края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31 пара поездов в сутки, провозная способность – 18,3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E54143" w:rsidRPr="009167F8" w:rsidRDefault="00E54143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Тулучи Дальневосточной железной дороги, расположенн</w:t>
      </w:r>
      <w:r w:rsidR="00802A43" w:rsidRPr="009167F8">
        <w:rPr>
          <w:rFonts w:ascii="Times New Roman" w:hAnsi="Times New Roman" w:cs="Times New Roman"/>
          <w:sz w:val="28"/>
          <w:szCs w:val="28"/>
        </w:rPr>
        <w:t>ая</w:t>
      </w:r>
      <w:r w:rsidRPr="009167F8">
        <w:rPr>
          <w:rFonts w:ascii="Times New Roman" w:hAnsi="Times New Roman" w:cs="Times New Roman"/>
          <w:sz w:val="28"/>
          <w:szCs w:val="28"/>
        </w:rPr>
        <w:t xml:space="preserve"> в Ванинском районе Хабаровского края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28 пар поездов в сутки, провозная способность – 16,5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DD5FDD" w:rsidRPr="00DD5FDD" w:rsidRDefault="00DD5FDD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FDD">
        <w:rPr>
          <w:rFonts w:ascii="Times New Roman" w:hAnsi="Times New Roman" w:cs="Times New Roman"/>
          <w:sz w:val="28"/>
          <w:szCs w:val="28"/>
        </w:rPr>
        <w:t>Реконструкция станции Новая Чара Восточно</w:t>
      </w:r>
      <w:r w:rsidR="004711E0">
        <w:rPr>
          <w:rFonts w:ascii="Times New Roman" w:hAnsi="Times New Roman" w:cs="Times New Roman"/>
          <w:sz w:val="28"/>
          <w:szCs w:val="28"/>
        </w:rPr>
        <w:t>-</w:t>
      </w:r>
      <w:r w:rsidRPr="00DD5FDD">
        <w:rPr>
          <w:rFonts w:ascii="Times New Roman" w:hAnsi="Times New Roman" w:cs="Times New Roman"/>
          <w:sz w:val="28"/>
          <w:szCs w:val="28"/>
        </w:rPr>
        <w:t>Сибирской железной дороги, расположенн</w:t>
      </w:r>
      <w:r w:rsidR="00802A43">
        <w:rPr>
          <w:rFonts w:ascii="Times New Roman" w:hAnsi="Times New Roman" w:cs="Times New Roman"/>
          <w:sz w:val="28"/>
          <w:szCs w:val="28"/>
        </w:rPr>
        <w:t>ая</w:t>
      </w:r>
      <w:r w:rsidRPr="00DD5FDD">
        <w:rPr>
          <w:rFonts w:ascii="Times New Roman" w:hAnsi="Times New Roman" w:cs="Times New Roman"/>
          <w:sz w:val="28"/>
          <w:szCs w:val="28"/>
        </w:rPr>
        <w:t xml:space="preserve"> в Калар</w:t>
      </w:r>
      <w:r w:rsidR="002C429A">
        <w:rPr>
          <w:rFonts w:ascii="Times New Roman" w:hAnsi="Times New Roman" w:cs="Times New Roman"/>
          <w:sz w:val="28"/>
          <w:szCs w:val="28"/>
        </w:rPr>
        <w:t xml:space="preserve">ском районе Забайкальского края (наличная пропускная способность – </w:t>
      </w:r>
      <w:r w:rsidR="009167F8">
        <w:rPr>
          <w:rFonts w:ascii="Times New Roman" w:hAnsi="Times New Roman" w:cs="Times New Roman"/>
          <w:sz w:val="28"/>
          <w:szCs w:val="28"/>
        </w:rPr>
        <w:t>3</w:t>
      </w:r>
      <w:r w:rsidR="002C429A">
        <w:rPr>
          <w:rFonts w:ascii="Times New Roman" w:hAnsi="Times New Roman" w:cs="Times New Roman"/>
          <w:sz w:val="28"/>
          <w:szCs w:val="28"/>
        </w:rPr>
        <w:t xml:space="preserve">8 пар поездов в сутки, провозная способность – </w:t>
      </w:r>
      <w:r w:rsidR="009167F8">
        <w:rPr>
          <w:rFonts w:ascii="Times New Roman" w:hAnsi="Times New Roman" w:cs="Times New Roman"/>
          <w:sz w:val="28"/>
          <w:szCs w:val="28"/>
        </w:rPr>
        <w:t>42,5</w:t>
      </w:r>
      <w:r w:rsidR="002C429A">
        <w:rPr>
          <w:rFonts w:ascii="Times New Roman" w:hAnsi="Times New Roman" w:cs="Times New Roman"/>
          <w:sz w:val="28"/>
          <w:szCs w:val="28"/>
        </w:rPr>
        <w:t xml:space="preserve"> млн.т/год).</w:t>
      </w:r>
    </w:p>
    <w:p w:rsidR="00DD5FDD" w:rsidRPr="009167F8" w:rsidRDefault="00DD5FDD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Юктали Дальневосточной железной дороги, расположенн</w:t>
      </w:r>
      <w:r w:rsidR="00802A43" w:rsidRPr="009167F8">
        <w:rPr>
          <w:rFonts w:ascii="Times New Roman" w:hAnsi="Times New Roman" w:cs="Times New Roman"/>
          <w:sz w:val="28"/>
          <w:szCs w:val="28"/>
        </w:rPr>
        <w:t>ая</w:t>
      </w:r>
      <w:r w:rsidRPr="009167F8">
        <w:rPr>
          <w:rFonts w:ascii="Times New Roman" w:hAnsi="Times New Roman" w:cs="Times New Roman"/>
          <w:sz w:val="28"/>
          <w:szCs w:val="28"/>
        </w:rPr>
        <w:t xml:space="preserve"> в Тындинском районе Амурской области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33 пары поездов в сутки, провозная способность – 27,1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DD5FDD" w:rsidRPr="009167F8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Удлинение путей на станции Джармен</w:t>
      </w:r>
      <w:r w:rsidR="00DD5FDD" w:rsidRPr="009167F8">
        <w:rPr>
          <w:rFonts w:ascii="Times New Roman" w:hAnsi="Times New Roman" w:cs="Times New Roman"/>
          <w:sz w:val="28"/>
          <w:szCs w:val="28"/>
        </w:rPr>
        <w:t>, расположенной в Амурском районе Хабаровского края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31 пара поездов в сутки, провозная способность – 33,64 млн.т/год)</w:t>
      </w:r>
      <w:r w:rsidR="00DD5FDD" w:rsidRPr="009167F8">
        <w:rPr>
          <w:rFonts w:ascii="Times New Roman" w:hAnsi="Times New Roman" w:cs="Times New Roman"/>
          <w:sz w:val="28"/>
          <w:szCs w:val="28"/>
        </w:rPr>
        <w:t>.</w:t>
      </w:r>
    </w:p>
    <w:p w:rsidR="00DD5FDD" w:rsidRPr="009167F8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Удлинение существующих приемо</w:t>
      </w:r>
      <w:r w:rsidR="00F05795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отправочных путей станции Болонь</w:t>
      </w:r>
      <w:r w:rsidR="00DD5FDD" w:rsidRPr="009167F8">
        <w:rPr>
          <w:rFonts w:ascii="Times New Roman" w:hAnsi="Times New Roman" w:cs="Times New Roman"/>
          <w:sz w:val="28"/>
          <w:szCs w:val="28"/>
        </w:rPr>
        <w:t>, расположенной в Амурском районе Хаб</w:t>
      </w:r>
      <w:r w:rsidR="002C429A" w:rsidRPr="009167F8">
        <w:rPr>
          <w:rFonts w:ascii="Times New Roman" w:hAnsi="Times New Roman" w:cs="Times New Roman"/>
          <w:sz w:val="28"/>
          <w:szCs w:val="28"/>
        </w:rPr>
        <w:t>аровского края (наличная пропускная способность – 29 пар поездов в сутки, провозная способность – 2</w:t>
      </w:r>
      <w:r w:rsidR="009167F8" w:rsidRPr="009167F8">
        <w:rPr>
          <w:rFonts w:ascii="Times New Roman" w:hAnsi="Times New Roman" w:cs="Times New Roman"/>
          <w:sz w:val="28"/>
          <w:szCs w:val="28"/>
        </w:rPr>
        <w:t>5</w:t>
      </w:r>
      <w:r w:rsidR="002C429A" w:rsidRPr="009167F8">
        <w:rPr>
          <w:rFonts w:ascii="Times New Roman" w:hAnsi="Times New Roman" w:cs="Times New Roman"/>
          <w:sz w:val="28"/>
          <w:szCs w:val="28"/>
        </w:rPr>
        <w:t>,4 млн.т/год).</w:t>
      </w:r>
    </w:p>
    <w:p w:rsidR="00DD5FDD" w:rsidRPr="009167F8" w:rsidRDefault="00DD5FDD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lastRenderedPageBreak/>
        <w:t>Реконструкция станции Хуту Дальневосточной железной дороги, расположенной в Ванинском районе Хабаровского края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38 пар поездов в сутки, провозная способность – 22,75 млн.т/год)</w:t>
      </w:r>
      <w:r w:rsidR="004F7086" w:rsidRPr="009167F8">
        <w:rPr>
          <w:rFonts w:ascii="Times New Roman" w:hAnsi="Times New Roman" w:cs="Times New Roman"/>
          <w:sz w:val="28"/>
          <w:szCs w:val="28"/>
        </w:rPr>
        <w:t>.</w:t>
      </w:r>
    </w:p>
    <w:p w:rsidR="00DD5FDD" w:rsidRPr="009167F8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Тайшет Восточно</w:t>
      </w:r>
      <w:r w:rsidR="00F05795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Сибирской железной дороги. 1 этап</w:t>
      </w:r>
      <w:r w:rsidR="00DD5FDD" w:rsidRPr="009167F8">
        <w:rPr>
          <w:rFonts w:ascii="Times New Roman" w:hAnsi="Times New Roman" w:cs="Times New Roman"/>
          <w:sz w:val="28"/>
          <w:szCs w:val="28"/>
        </w:rPr>
        <w:t>, расположенной в городском образовании Тайшет, Тайшетском районе Иркутской области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126 пар поездов в сутки, провозная способность – 98,5 млн.т/год)</w:t>
      </w:r>
      <w:r w:rsidR="00DD5FDD" w:rsidRPr="009167F8">
        <w:rPr>
          <w:rFonts w:ascii="Times New Roman" w:hAnsi="Times New Roman" w:cs="Times New Roman"/>
          <w:sz w:val="28"/>
          <w:szCs w:val="28"/>
        </w:rPr>
        <w:t>.</w:t>
      </w:r>
    </w:p>
    <w:p w:rsidR="00B21D69" w:rsidRPr="009167F8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Тайшет Восточно</w:t>
      </w:r>
      <w:r w:rsidR="00F05795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Сибирской железной дороги. 2 этап, расположенной в городском образовании Тайшет, Тайшетском районе Иркутской области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126 пар поездов в сутки, провозная способность – 98,5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B32D39" w:rsidRPr="009167F8" w:rsidRDefault="00B32D3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Тайшет Восточно</w:t>
      </w:r>
      <w:r w:rsidR="00F05795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Сибирской железной дороги. 3 этап, расположенной в городском образовании Тайшет, Тайшетском районе Иркутской области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126 пар поездов в сутки, провозная способность – 98,5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DD5FDD" w:rsidRPr="009167F8" w:rsidRDefault="00B21D69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Удлинение приемо</w:t>
      </w:r>
      <w:r w:rsidR="00D26209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отправочных путей станции Джелюмкен</w:t>
      </w:r>
      <w:r w:rsidR="006D3BDA" w:rsidRPr="009167F8">
        <w:rPr>
          <w:rFonts w:ascii="Times New Roman" w:hAnsi="Times New Roman" w:cs="Times New Roman"/>
          <w:sz w:val="28"/>
          <w:szCs w:val="28"/>
        </w:rPr>
        <w:t>, расположенной в Ам</w:t>
      </w:r>
      <w:r w:rsidR="003544EF" w:rsidRPr="009167F8">
        <w:rPr>
          <w:rFonts w:ascii="Times New Roman" w:hAnsi="Times New Roman" w:cs="Times New Roman"/>
          <w:sz w:val="28"/>
          <w:szCs w:val="28"/>
        </w:rPr>
        <w:t xml:space="preserve">урском районе Хабаровского края (наличная пропускная способность – </w:t>
      </w:r>
      <w:r w:rsidR="009167F8" w:rsidRPr="009167F8">
        <w:rPr>
          <w:rFonts w:ascii="Times New Roman" w:hAnsi="Times New Roman" w:cs="Times New Roman"/>
          <w:sz w:val="28"/>
          <w:szCs w:val="28"/>
        </w:rPr>
        <w:t>32</w:t>
      </w:r>
      <w:r w:rsidR="003544EF" w:rsidRPr="009167F8">
        <w:rPr>
          <w:rFonts w:ascii="Times New Roman" w:hAnsi="Times New Roman" w:cs="Times New Roman"/>
          <w:sz w:val="28"/>
          <w:szCs w:val="28"/>
        </w:rPr>
        <w:t xml:space="preserve"> пар</w:t>
      </w:r>
      <w:r w:rsidR="009167F8" w:rsidRPr="009167F8">
        <w:rPr>
          <w:rFonts w:ascii="Times New Roman" w:hAnsi="Times New Roman" w:cs="Times New Roman"/>
          <w:sz w:val="28"/>
          <w:szCs w:val="28"/>
        </w:rPr>
        <w:t>ы</w:t>
      </w:r>
      <w:r w:rsidR="003544EF" w:rsidRPr="009167F8">
        <w:rPr>
          <w:rFonts w:ascii="Times New Roman" w:hAnsi="Times New Roman" w:cs="Times New Roman"/>
          <w:sz w:val="28"/>
          <w:szCs w:val="28"/>
        </w:rPr>
        <w:t xml:space="preserve"> поездов в сутки, провозная способность – </w:t>
      </w:r>
      <w:r w:rsidR="009167F8" w:rsidRPr="009167F8">
        <w:rPr>
          <w:rFonts w:ascii="Times New Roman" w:hAnsi="Times New Roman" w:cs="Times New Roman"/>
          <w:sz w:val="28"/>
          <w:szCs w:val="28"/>
        </w:rPr>
        <w:t>30,9</w:t>
      </w:r>
      <w:r w:rsidR="003544EF" w:rsidRPr="009167F8">
        <w:rPr>
          <w:rFonts w:ascii="Times New Roman" w:hAnsi="Times New Roman" w:cs="Times New Roman"/>
          <w:sz w:val="28"/>
          <w:szCs w:val="28"/>
        </w:rPr>
        <w:t xml:space="preserve"> млн.т/год).</w:t>
      </w:r>
    </w:p>
    <w:p w:rsidR="006D3BDA" w:rsidRPr="009167F8" w:rsidRDefault="006D3BDA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8">
        <w:rPr>
          <w:rFonts w:ascii="Times New Roman" w:hAnsi="Times New Roman" w:cs="Times New Roman"/>
          <w:sz w:val="28"/>
          <w:szCs w:val="28"/>
        </w:rPr>
        <w:t>Реконструкция станции Вихоревка Восточно</w:t>
      </w:r>
      <w:r w:rsidR="009B55E8" w:rsidRPr="009167F8">
        <w:rPr>
          <w:rFonts w:ascii="Times New Roman" w:hAnsi="Times New Roman" w:cs="Times New Roman"/>
          <w:sz w:val="28"/>
          <w:szCs w:val="28"/>
        </w:rPr>
        <w:t>-</w:t>
      </w:r>
      <w:r w:rsidRPr="009167F8">
        <w:rPr>
          <w:rFonts w:ascii="Times New Roman" w:hAnsi="Times New Roman" w:cs="Times New Roman"/>
          <w:sz w:val="28"/>
          <w:szCs w:val="28"/>
        </w:rPr>
        <w:t>Сибирской железной дороги, расположенной в Братском районе Иркутской области</w:t>
      </w:r>
      <w:r w:rsidR="009167F8" w:rsidRPr="009167F8">
        <w:rPr>
          <w:rFonts w:ascii="Times New Roman" w:hAnsi="Times New Roman" w:cs="Times New Roman"/>
          <w:sz w:val="28"/>
          <w:szCs w:val="28"/>
        </w:rPr>
        <w:t xml:space="preserve"> (пропускная способность – 74 пары поездов в сутки, провозная способность – 64,5 млн.т/год)</w:t>
      </w:r>
      <w:r w:rsidRPr="009167F8">
        <w:rPr>
          <w:rFonts w:ascii="Times New Roman" w:hAnsi="Times New Roman" w:cs="Times New Roman"/>
          <w:sz w:val="28"/>
          <w:szCs w:val="28"/>
        </w:rPr>
        <w:t>.</w:t>
      </w:r>
    </w:p>
    <w:p w:rsidR="00D16C37" w:rsidRPr="00D16C37" w:rsidRDefault="003544EF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5A0">
        <w:rPr>
          <w:rFonts w:ascii="Times New Roman" w:hAnsi="Times New Roman" w:cs="Times New Roman"/>
          <w:sz w:val="28"/>
          <w:szCs w:val="28"/>
        </w:rPr>
        <w:t>Реконструкция станции Волочаевка</w:t>
      </w:r>
      <w:r w:rsidR="00802A43">
        <w:rPr>
          <w:rFonts w:ascii="Times New Roman" w:hAnsi="Times New Roman" w:cs="Times New Roman"/>
          <w:sz w:val="28"/>
          <w:szCs w:val="28"/>
        </w:rPr>
        <w:t>-</w:t>
      </w:r>
      <w:r w:rsidR="003F65A0">
        <w:rPr>
          <w:rFonts w:ascii="Times New Roman" w:hAnsi="Times New Roman" w:cs="Times New Roman"/>
          <w:sz w:val="28"/>
          <w:szCs w:val="28"/>
        </w:rPr>
        <w:t>2 Дальневосточной железной дороги, расположенной в Смидовичском районе Еврейс</w:t>
      </w:r>
      <w:r>
        <w:rPr>
          <w:rFonts w:ascii="Times New Roman" w:hAnsi="Times New Roman" w:cs="Times New Roman"/>
          <w:sz w:val="28"/>
          <w:szCs w:val="28"/>
        </w:rPr>
        <w:t>кой автономной области (пропускная способность – 25 пар поездов в сутки, провозная способность – 24,3 млн.т/год).</w:t>
      </w:r>
    </w:p>
    <w:p w:rsidR="000F486B" w:rsidRPr="0093716F" w:rsidRDefault="000F486B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93716F">
        <w:rPr>
          <w:rFonts w:ascii="Times New Roman" w:hAnsi="Times New Roman" w:cs="Times New Roman"/>
          <w:sz w:val="28"/>
          <w:szCs w:val="20"/>
        </w:rPr>
        <w:t xml:space="preserve">Реконструкция станции Селихин </w:t>
      </w:r>
      <w:r w:rsidR="00031E81">
        <w:rPr>
          <w:rFonts w:ascii="Times New Roman" w:hAnsi="Times New Roman" w:cs="Times New Roman"/>
          <w:sz w:val="28"/>
          <w:szCs w:val="20"/>
        </w:rPr>
        <w:t>Дальневосточной железной дороги</w:t>
      </w:r>
      <w:r w:rsidRPr="0093716F">
        <w:rPr>
          <w:rFonts w:ascii="Times New Roman" w:hAnsi="Times New Roman" w:cs="Times New Roman"/>
          <w:sz w:val="28"/>
          <w:szCs w:val="20"/>
        </w:rPr>
        <w:t>, расположенной в Комсомольском районе Хабаровского края</w:t>
      </w:r>
      <w:r w:rsidR="009167F8" w:rsidRPr="0093716F">
        <w:rPr>
          <w:rFonts w:ascii="Times New Roman" w:hAnsi="Times New Roman" w:cs="Times New Roman"/>
          <w:sz w:val="28"/>
          <w:szCs w:val="20"/>
        </w:rPr>
        <w:t xml:space="preserve"> </w:t>
      </w:r>
      <w:r w:rsidR="009167F8" w:rsidRPr="0093716F">
        <w:rPr>
          <w:rFonts w:ascii="Times New Roman" w:hAnsi="Times New Roman" w:cs="Times New Roman"/>
          <w:sz w:val="28"/>
          <w:szCs w:val="28"/>
        </w:rPr>
        <w:t>(пропускная способность – 2</w:t>
      </w:r>
      <w:r w:rsidR="0093716F" w:rsidRPr="0093716F">
        <w:rPr>
          <w:rFonts w:ascii="Times New Roman" w:hAnsi="Times New Roman" w:cs="Times New Roman"/>
          <w:sz w:val="28"/>
          <w:szCs w:val="28"/>
        </w:rPr>
        <w:t>9</w:t>
      </w:r>
      <w:r w:rsidR="009167F8" w:rsidRPr="0093716F">
        <w:rPr>
          <w:rFonts w:ascii="Times New Roman" w:hAnsi="Times New Roman" w:cs="Times New Roman"/>
          <w:sz w:val="28"/>
          <w:szCs w:val="28"/>
        </w:rPr>
        <w:t xml:space="preserve"> пар поездов в сутки, провозная способность – </w:t>
      </w:r>
      <w:r w:rsidR="0093716F" w:rsidRPr="0093716F">
        <w:rPr>
          <w:rFonts w:ascii="Times New Roman" w:hAnsi="Times New Roman" w:cs="Times New Roman"/>
          <w:sz w:val="28"/>
          <w:szCs w:val="28"/>
        </w:rPr>
        <w:t>37,1</w:t>
      </w:r>
      <w:r w:rsidR="009167F8" w:rsidRPr="0093716F">
        <w:rPr>
          <w:rFonts w:ascii="Times New Roman" w:hAnsi="Times New Roman" w:cs="Times New Roman"/>
          <w:sz w:val="28"/>
          <w:szCs w:val="28"/>
        </w:rPr>
        <w:t xml:space="preserve"> млн.т/год)</w:t>
      </w:r>
      <w:r w:rsidRPr="0093716F">
        <w:rPr>
          <w:rFonts w:ascii="Times New Roman" w:hAnsi="Times New Roman" w:cs="Times New Roman"/>
          <w:sz w:val="28"/>
          <w:szCs w:val="20"/>
        </w:rPr>
        <w:t>.</w:t>
      </w:r>
    </w:p>
    <w:p w:rsidR="00E842AC" w:rsidRPr="0093716F" w:rsidRDefault="003544EF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E842AC">
        <w:rPr>
          <w:rFonts w:ascii="Times New Roman" w:hAnsi="Times New Roman" w:cs="Times New Roman"/>
          <w:sz w:val="28"/>
          <w:szCs w:val="20"/>
        </w:rPr>
        <w:t xml:space="preserve"> </w:t>
      </w:r>
      <w:r w:rsidR="00E842AC" w:rsidRPr="0093716F">
        <w:rPr>
          <w:rFonts w:ascii="Times New Roman" w:hAnsi="Times New Roman" w:cs="Times New Roman"/>
          <w:sz w:val="28"/>
          <w:szCs w:val="20"/>
        </w:rPr>
        <w:t>Реконструкция станции Ванино Дальневосточной железной дороги.</w:t>
      </w:r>
      <w:r w:rsidR="00B21D69" w:rsidRPr="0093716F">
        <w:rPr>
          <w:rFonts w:ascii="Times New Roman" w:hAnsi="Times New Roman" w:cs="Times New Roman"/>
          <w:sz w:val="28"/>
          <w:szCs w:val="20"/>
        </w:rPr>
        <w:t xml:space="preserve"> </w:t>
      </w:r>
      <w:r w:rsidR="000A175F">
        <w:rPr>
          <w:rFonts w:ascii="Times New Roman" w:hAnsi="Times New Roman" w:cs="Times New Roman"/>
          <w:sz w:val="28"/>
          <w:szCs w:val="20"/>
        </w:rPr>
        <w:t>Парк Токи</w:t>
      </w:r>
      <w:r w:rsidR="00E842AC" w:rsidRPr="0093716F">
        <w:rPr>
          <w:rFonts w:ascii="Times New Roman" w:hAnsi="Times New Roman" w:cs="Times New Roman"/>
          <w:sz w:val="28"/>
          <w:szCs w:val="20"/>
        </w:rPr>
        <w:t>, расположенной в Ванинском районе Хабаровского края</w:t>
      </w:r>
      <w:r w:rsidR="0093716F" w:rsidRPr="0093716F">
        <w:rPr>
          <w:rFonts w:ascii="Times New Roman" w:hAnsi="Times New Roman" w:cs="Times New Roman"/>
          <w:sz w:val="28"/>
          <w:szCs w:val="20"/>
        </w:rPr>
        <w:t xml:space="preserve"> </w:t>
      </w:r>
      <w:r w:rsidR="0093716F" w:rsidRPr="0093716F">
        <w:rPr>
          <w:rFonts w:ascii="Times New Roman" w:hAnsi="Times New Roman" w:cs="Times New Roman"/>
          <w:sz w:val="28"/>
          <w:szCs w:val="28"/>
        </w:rPr>
        <w:t>(пропускная способность – 29 пар поездов в сутки, провозная способность – 37,1 млн.т/год)</w:t>
      </w:r>
      <w:r w:rsidR="00E842AC" w:rsidRPr="0093716F">
        <w:rPr>
          <w:rFonts w:ascii="Times New Roman" w:hAnsi="Times New Roman" w:cs="Times New Roman"/>
          <w:sz w:val="28"/>
          <w:szCs w:val="20"/>
        </w:rPr>
        <w:t>.</w:t>
      </w:r>
    </w:p>
    <w:p w:rsidR="000F486B" w:rsidRDefault="00DA76BD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Реконструкция станции Имбо Дальневосточной железной дороги</w:t>
      </w:r>
      <w:r w:rsidR="0060190E">
        <w:rPr>
          <w:rFonts w:ascii="Times New Roman" w:hAnsi="Times New Roman" w:cs="Times New Roman"/>
          <w:sz w:val="28"/>
          <w:szCs w:val="20"/>
        </w:rPr>
        <w:t>, расположенная в Хабаровском крае Ванинского рай</w:t>
      </w:r>
      <w:r w:rsidR="003544EF">
        <w:rPr>
          <w:rFonts w:ascii="Times New Roman" w:hAnsi="Times New Roman" w:cs="Times New Roman"/>
          <w:sz w:val="28"/>
          <w:szCs w:val="20"/>
        </w:rPr>
        <w:t xml:space="preserve">она </w:t>
      </w:r>
      <w:r w:rsidR="003544EF">
        <w:rPr>
          <w:rFonts w:ascii="Times New Roman" w:hAnsi="Times New Roman" w:cs="Times New Roman"/>
          <w:sz w:val="28"/>
          <w:szCs w:val="28"/>
        </w:rPr>
        <w:t xml:space="preserve">(пропускная способность – </w:t>
      </w:r>
      <w:r w:rsidR="0093716F">
        <w:rPr>
          <w:rFonts w:ascii="Times New Roman" w:hAnsi="Times New Roman" w:cs="Times New Roman"/>
          <w:sz w:val="28"/>
          <w:szCs w:val="28"/>
        </w:rPr>
        <w:t>29</w:t>
      </w:r>
      <w:r w:rsidR="003544EF">
        <w:rPr>
          <w:rFonts w:ascii="Times New Roman" w:hAnsi="Times New Roman" w:cs="Times New Roman"/>
          <w:sz w:val="28"/>
          <w:szCs w:val="28"/>
        </w:rPr>
        <w:t xml:space="preserve"> пар поездов в сутки, провозная способность – </w:t>
      </w:r>
      <w:r w:rsidR="0093716F">
        <w:rPr>
          <w:rFonts w:ascii="Times New Roman" w:hAnsi="Times New Roman" w:cs="Times New Roman"/>
          <w:sz w:val="28"/>
          <w:szCs w:val="28"/>
        </w:rPr>
        <w:t>37,1</w:t>
      </w:r>
      <w:r w:rsidR="003544EF">
        <w:rPr>
          <w:rFonts w:ascii="Times New Roman" w:hAnsi="Times New Roman" w:cs="Times New Roman"/>
          <w:sz w:val="28"/>
          <w:szCs w:val="28"/>
        </w:rPr>
        <w:t xml:space="preserve"> млн.т/год).</w:t>
      </w:r>
    </w:p>
    <w:p w:rsidR="00745C5D" w:rsidRPr="00252C7E" w:rsidRDefault="00745C5D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0"/>
        </w:rPr>
      </w:pPr>
      <w:r w:rsidRPr="00252C7E">
        <w:rPr>
          <w:rFonts w:ascii="Times New Roman" w:hAnsi="Times New Roman" w:cs="Times New Roman"/>
          <w:sz w:val="28"/>
          <w:szCs w:val="20"/>
        </w:rPr>
        <w:t>Строительство двухпутной вставки с примыканием к станции Санболи Дальневосточной железной дороги</w:t>
      </w:r>
      <w:r w:rsidR="00252C7E" w:rsidRPr="00252C7E">
        <w:rPr>
          <w:rFonts w:ascii="Times New Roman" w:hAnsi="Times New Roman" w:cs="Times New Roman"/>
          <w:sz w:val="28"/>
          <w:szCs w:val="20"/>
        </w:rPr>
        <w:t xml:space="preserve">, расположенной в Хабаровском крае Амурском районе </w:t>
      </w:r>
      <w:r w:rsidR="00252C7E" w:rsidRPr="00252C7E">
        <w:rPr>
          <w:rFonts w:ascii="Times New Roman" w:hAnsi="Times New Roman" w:cs="Times New Roman"/>
          <w:sz w:val="28"/>
          <w:szCs w:val="28"/>
        </w:rPr>
        <w:t>(пропускная способность – 13 пар поездов в сутки, провозная способность – 18,3 млн.т/год)</w:t>
      </w:r>
    </w:p>
    <w:p w:rsidR="00B64938" w:rsidRDefault="00B64938" w:rsidP="009901BD">
      <w:pPr>
        <w:pStyle w:val="a9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железнодорожного вокзала Тында</w:t>
      </w:r>
      <w:r w:rsidR="00CF471F">
        <w:rPr>
          <w:rFonts w:ascii="Times New Roman" w:hAnsi="Times New Roman" w:cs="Times New Roman"/>
          <w:sz w:val="28"/>
          <w:szCs w:val="28"/>
        </w:rPr>
        <w:t>, расположенный в городе Тында Амурской области</w:t>
      </w:r>
      <w:r w:rsidR="00252C7E">
        <w:rPr>
          <w:rFonts w:ascii="Times New Roman" w:hAnsi="Times New Roman" w:cs="Times New Roman"/>
          <w:sz w:val="28"/>
          <w:szCs w:val="28"/>
        </w:rPr>
        <w:t xml:space="preserve"> </w:t>
      </w:r>
      <w:r w:rsidR="00252C7E" w:rsidRPr="0093716F">
        <w:rPr>
          <w:rFonts w:ascii="Times New Roman" w:hAnsi="Times New Roman" w:cs="Times New Roman"/>
          <w:sz w:val="28"/>
          <w:szCs w:val="28"/>
        </w:rPr>
        <w:t xml:space="preserve">(пропускная способность </w:t>
      </w:r>
      <w:r w:rsidR="00252C7E">
        <w:rPr>
          <w:rFonts w:ascii="Times New Roman" w:hAnsi="Times New Roman" w:cs="Times New Roman"/>
          <w:sz w:val="28"/>
          <w:szCs w:val="28"/>
        </w:rPr>
        <w:t>192 тыс. пассажиров в год</w:t>
      </w:r>
      <w:r w:rsidR="00252C7E" w:rsidRPr="0093716F">
        <w:rPr>
          <w:rFonts w:ascii="Times New Roman" w:hAnsi="Times New Roman" w:cs="Times New Roman"/>
          <w:sz w:val="28"/>
          <w:szCs w:val="28"/>
        </w:rPr>
        <w:t>)</w:t>
      </w:r>
      <w:r w:rsidR="00CF471F">
        <w:rPr>
          <w:rFonts w:ascii="Times New Roman" w:hAnsi="Times New Roman" w:cs="Times New Roman"/>
          <w:sz w:val="28"/>
          <w:szCs w:val="28"/>
        </w:rPr>
        <w:t>.</w:t>
      </w:r>
    </w:p>
    <w:p w:rsidR="009214CA" w:rsidRPr="009214CA" w:rsidRDefault="009214CA" w:rsidP="009901BD">
      <w:pPr>
        <w:pStyle w:val="a9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505D1" w:rsidRPr="00DE3586" w:rsidRDefault="00DE3586" w:rsidP="009901BD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586">
        <w:rPr>
          <w:rFonts w:ascii="Times New Roman" w:hAnsi="Times New Roman" w:cs="Times New Roman"/>
          <w:sz w:val="28"/>
          <w:szCs w:val="28"/>
          <w:u w:val="single"/>
        </w:rPr>
        <w:t xml:space="preserve">Обоснование выбранного варианта размещения объектов федерального значения на основе анализа использования соответствующей территории, </w:t>
      </w:r>
      <w:r w:rsidRPr="00DE3586">
        <w:rPr>
          <w:rFonts w:ascii="Times New Roman" w:hAnsi="Times New Roman" w:cs="Times New Roman"/>
          <w:sz w:val="28"/>
          <w:szCs w:val="28"/>
          <w:u w:val="single"/>
        </w:rPr>
        <w:lastRenderedPageBreak/>
        <w:t>возможных направлений ее развития и прогнозируемых ограничений ее использования</w:t>
      </w:r>
    </w:p>
    <w:p w:rsidR="00DE3586" w:rsidRPr="00DE3586" w:rsidRDefault="00DE3586" w:rsidP="009901B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B16D8D">
        <w:rPr>
          <w:rFonts w:ascii="Times New Roman" w:hAnsi="Times New Roman" w:cs="Times New Roman"/>
          <w:sz w:val="28"/>
          <w:szCs w:val="28"/>
        </w:rPr>
        <w:t>проектировании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D8D">
        <w:rPr>
          <w:rFonts w:ascii="Times New Roman" w:hAnsi="Times New Roman" w:cs="Times New Roman"/>
          <w:sz w:val="28"/>
          <w:szCs w:val="28"/>
        </w:rPr>
        <w:t>учитываются зоны с особыми условиями использования территории: охранные и санитарно</w:t>
      </w:r>
      <w:r w:rsidR="00DC7C52">
        <w:rPr>
          <w:rFonts w:ascii="Times New Roman" w:hAnsi="Times New Roman" w:cs="Times New Roman"/>
          <w:sz w:val="28"/>
          <w:szCs w:val="28"/>
        </w:rPr>
        <w:t>-</w:t>
      </w:r>
      <w:r w:rsidRPr="00B16D8D">
        <w:rPr>
          <w:rFonts w:ascii="Times New Roman" w:hAnsi="Times New Roman" w:cs="Times New Roman"/>
          <w:sz w:val="28"/>
          <w:szCs w:val="28"/>
        </w:rPr>
        <w:t>защитные зоны, водоохранные зоны, зоны охраны источников питьевого водоснабжения, зоны охраны объектов культурного наследия, защитные леса и особо защитные участки лесов, зоны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D8D">
        <w:rPr>
          <w:rFonts w:ascii="Times New Roman" w:hAnsi="Times New Roman" w:cs="Times New Roman"/>
          <w:sz w:val="28"/>
          <w:szCs w:val="28"/>
        </w:rPr>
        <w:t>затопления и подтопления территории.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этих территорий будут выполнены необходимые согласования, и получены технические условия на пересечение или вынос объектов, получены разрешения и решения, позволяющие размещать проектируемые объекты и осуществлять строительные работы. </w:t>
      </w:r>
    </w:p>
    <w:p w:rsidR="004505D1" w:rsidRDefault="009B55E8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в Нижнеилимском районе </w:t>
      </w:r>
      <w:r w:rsidR="00231657">
        <w:rPr>
          <w:rFonts w:ascii="Times New Roman" w:hAnsi="Times New Roman" w:cs="Times New Roman"/>
          <w:sz w:val="28"/>
          <w:szCs w:val="28"/>
        </w:rPr>
        <w:t>имеются пересечения с санитарно-</w:t>
      </w:r>
      <w:r>
        <w:rPr>
          <w:rFonts w:ascii="Times New Roman" w:hAnsi="Times New Roman" w:cs="Times New Roman"/>
          <w:sz w:val="28"/>
          <w:szCs w:val="28"/>
        </w:rPr>
        <w:t>защитными зонами производственных объектов (ТЭЦ-16, ОАО «Иркутэнерго», ПАО «Коршуновский ГОК».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прохождения железной дороги по субъектам РФ имеются охранные зоны линейных объектов электросетевого хозяйства: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Усть</w:t>
      </w:r>
      <w:r w:rsidR="00431F0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Кут – Коршуниха;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Ангаркан – Окусикан;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Койра – Куанда;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Нерюнгринская ГРЭС;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БАМ;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Зейская;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Февральская;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Джамку – Березовая;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Горин – Старт;</w:t>
      </w:r>
    </w:p>
    <w:p w:rsidR="004505D1" w:rsidRDefault="004505D1" w:rsidP="009901BD">
      <w:pPr>
        <w:pStyle w:val="a9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 220 кВ Комсомольская – Селехин.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8D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при проектировании объектов </w:t>
      </w:r>
      <w:r w:rsidRPr="00B16D8D">
        <w:rPr>
          <w:rFonts w:ascii="Times New Roman" w:hAnsi="Times New Roman" w:cs="Times New Roman"/>
          <w:sz w:val="28"/>
          <w:szCs w:val="28"/>
        </w:rPr>
        <w:t xml:space="preserve">учитываются планировочные ограничения, связанные со статусом Байкальской природной территории (в особенности, Центральной экологической зоны </w:t>
      </w:r>
      <w:r w:rsidR="00802A43">
        <w:rPr>
          <w:rFonts w:ascii="Times New Roman" w:hAnsi="Times New Roman" w:cs="Times New Roman"/>
          <w:sz w:val="28"/>
          <w:szCs w:val="28"/>
        </w:rPr>
        <w:t>озера</w:t>
      </w:r>
      <w:r w:rsidRPr="00B16D8D">
        <w:rPr>
          <w:rFonts w:ascii="Times New Roman" w:hAnsi="Times New Roman" w:cs="Times New Roman"/>
          <w:sz w:val="28"/>
          <w:szCs w:val="28"/>
        </w:rPr>
        <w:t xml:space="preserve"> Байкал) и особо охраняемых природных территорий.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8D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D8D">
        <w:rPr>
          <w:rFonts w:ascii="Times New Roman" w:hAnsi="Times New Roman" w:cs="Times New Roman"/>
          <w:sz w:val="28"/>
          <w:szCs w:val="28"/>
        </w:rPr>
        <w:t xml:space="preserve">Российской Федерации и Федеральным законом «Об экологической экспертизе» проектная документация и результаты инженерных изысканий объектов, предполагаемых к размещению или реконструкции на территории Байкальской природной территории (БПТ), проходит обязательную государственную экологическую экспертизу. 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Байкало</w:t>
      </w:r>
      <w:r w:rsidR="00802A4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Амурская магистраль пересекает в Иркутской области буферную экологическую зону и экологическую зону атмосферного влияния, а в Республике Бурятия – центральную экологическую зону Байкальской природной территории.</w:t>
      </w:r>
    </w:p>
    <w:p w:rsidR="004505D1" w:rsidRPr="00B16D8D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D8D">
        <w:rPr>
          <w:rFonts w:ascii="Times New Roman" w:hAnsi="Times New Roman" w:cs="Times New Roman"/>
          <w:sz w:val="28"/>
          <w:szCs w:val="28"/>
        </w:rPr>
        <w:t>Согласно Фед</w:t>
      </w:r>
      <w:r w:rsidR="00DE3586">
        <w:rPr>
          <w:rFonts w:ascii="Times New Roman" w:hAnsi="Times New Roman" w:cs="Times New Roman"/>
          <w:sz w:val="28"/>
          <w:szCs w:val="28"/>
        </w:rPr>
        <w:t>еральному закону от 14</w:t>
      </w:r>
      <w:r w:rsidR="00802A43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DE3586">
        <w:rPr>
          <w:rFonts w:ascii="Times New Roman" w:hAnsi="Times New Roman" w:cs="Times New Roman"/>
          <w:sz w:val="28"/>
          <w:szCs w:val="28"/>
        </w:rPr>
        <w:t>1995</w:t>
      </w:r>
      <w:r w:rsidRPr="00B16D8D">
        <w:rPr>
          <w:rFonts w:ascii="Times New Roman" w:hAnsi="Times New Roman" w:cs="Times New Roman"/>
          <w:sz w:val="28"/>
          <w:szCs w:val="28"/>
        </w:rPr>
        <w:t xml:space="preserve"> </w:t>
      </w:r>
      <w:r w:rsidR="00802A43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16D8D">
        <w:rPr>
          <w:rFonts w:ascii="Times New Roman" w:hAnsi="Times New Roman" w:cs="Times New Roman"/>
          <w:sz w:val="28"/>
          <w:szCs w:val="28"/>
        </w:rPr>
        <w:t xml:space="preserve"> 33</w:t>
      </w:r>
      <w:r w:rsidR="00802A43">
        <w:rPr>
          <w:rFonts w:ascii="Times New Roman" w:hAnsi="Times New Roman" w:cs="Times New Roman"/>
          <w:sz w:val="28"/>
          <w:szCs w:val="28"/>
        </w:rPr>
        <w:t>-</w:t>
      </w:r>
      <w:r w:rsidRPr="00B16D8D">
        <w:rPr>
          <w:rFonts w:ascii="Times New Roman" w:hAnsi="Times New Roman" w:cs="Times New Roman"/>
          <w:sz w:val="28"/>
          <w:szCs w:val="28"/>
        </w:rPr>
        <w:t>ФЗ «Об особо охраняемых природных территориях», особо охраняемые природные территории (ООПТ)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D8D">
        <w:rPr>
          <w:rFonts w:ascii="Times New Roman" w:hAnsi="Times New Roman" w:cs="Times New Roman"/>
          <w:sz w:val="28"/>
          <w:szCs w:val="28"/>
        </w:rPr>
        <w:t xml:space="preserve">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</w:t>
      </w:r>
      <w:r w:rsidRPr="00B16D8D">
        <w:rPr>
          <w:rFonts w:ascii="Times New Roman" w:hAnsi="Times New Roman" w:cs="Times New Roman"/>
          <w:sz w:val="28"/>
          <w:szCs w:val="28"/>
        </w:rPr>
        <w:lastRenderedPageBreak/>
        <w:t>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 Особо охраняемые природные территории относятся к объектам общенационального достояния.</w:t>
      </w:r>
    </w:p>
    <w:p w:rsidR="004505D1" w:rsidRPr="00FB54D9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4D9">
        <w:rPr>
          <w:rFonts w:ascii="Times New Roman" w:hAnsi="Times New Roman" w:cs="Times New Roman"/>
          <w:sz w:val="28"/>
          <w:szCs w:val="28"/>
        </w:rPr>
        <w:t xml:space="preserve">Правовую основу охраны озера Байкал определяет Федеральный закон </w:t>
      </w:r>
      <w:r w:rsidR="00E84C84" w:rsidRPr="00E84C8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B54D9">
        <w:rPr>
          <w:rFonts w:ascii="Times New Roman" w:hAnsi="Times New Roman" w:cs="Times New Roman"/>
          <w:sz w:val="28"/>
          <w:szCs w:val="28"/>
        </w:rPr>
        <w:t xml:space="preserve">от </w:t>
      </w:r>
      <w:r w:rsidR="003277C1">
        <w:rPr>
          <w:rFonts w:ascii="Times New Roman" w:hAnsi="Times New Roman" w:cs="Times New Roman"/>
          <w:sz w:val="28"/>
          <w:szCs w:val="28"/>
        </w:rPr>
        <w:t xml:space="preserve">1 мая </w:t>
      </w:r>
      <w:r w:rsidRPr="00FB54D9">
        <w:rPr>
          <w:rFonts w:ascii="Times New Roman" w:hAnsi="Times New Roman" w:cs="Times New Roman"/>
          <w:sz w:val="28"/>
          <w:szCs w:val="28"/>
        </w:rPr>
        <w:t>1999</w:t>
      </w:r>
      <w:r w:rsidR="003277C1">
        <w:rPr>
          <w:rFonts w:ascii="Times New Roman" w:hAnsi="Times New Roman" w:cs="Times New Roman"/>
          <w:sz w:val="28"/>
          <w:szCs w:val="28"/>
        </w:rPr>
        <w:t xml:space="preserve"> г.</w:t>
      </w:r>
      <w:r w:rsidRPr="00FB5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E3586">
        <w:rPr>
          <w:rFonts w:ascii="Times New Roman" w:hAnsi="Times New Roman" w:cs="Times New Roman"/>
          <w:sz w:val="28"/>
          <w:szCs w:val="28"/>
        </w:rPr>
        <w:t xml:space="preserve"> </w:t>
      </w:r>
      <w:r w:rsidRPr="00FB54D9">
        <w:rPr>
          <w:rFonts w:ascii="Times New Roman" w:hAnsi="Times New Roman" w:cs="Times New Roman"/>
          <w:sz w:val="28"/>
          <w:szCs w:val="28"/>
        </w:rPr>
        <w:t>94</w:t>
      </w:r>
      <w:r w:rsidR="00802A43">
        <w:rPr>
          <w:rFonts w:ascii="Times New Roman" w:hAnsi="Times New Roman" w:cs="Times New Roman"/>
          <w:sz w:val="28"/>
          <w:szCs w:val="28"/>
        </w:rPr>
        <w:t>-</w:t>
      </w:r>
      <w:r w:rsidRPr="00FB54D9">
        <w:rPr>
          <w:rFonts w:ascii="Times New Roman" w:hAnsi="Times New Roman" w:cs="Times New Roman"/>
          <w:sz w:val="28"/>
          <w:szCs w:val="28"/>
        </w:rPr>
        <w:t>ФЗ «Об охране озера Байкала». На его основании выделяется Байкальска</w:t>
      </w:r>
      <w:r w:rsidR="00E32AF3">
        <w:rPr>
          <w:rFonts w:ascii="Times New Roman" w:hAnsi="Times New Roman" w:cs="Times New Roman"/>
          <w:sz w:val="28"/>
          <w:szCs w:val="28"/>
        </w:rPr>
        <w:t>я природная территория-</w:t>
      </w:r>
      <w:r w:rsidRPr="00FB54D9">
        <w:rPr>
          <w:rFonts w:ascii="Times New Roman" w:hAnsi="Times New Roman" w:cs="Times New Roman"/>
          <w:sz w:val="28"/>
          <w:szCs w:val="28"/>
        </w:rPr>
        <w:t>территория, в состав которой входят озеро Байкал, водоохранная зона, прилегающая к озеру Байкал, его водосборная площадь в пределах территории Российской Федерации, особо охраняемые природные территории, прилегающие к озеру Байкал,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4D9">
        <w:rPr>
          <w:rFonts w:ascii="Times New Roman" w:hAnsi="Times New Roman" w:cs="Times New Roman"/>
          <w:sz w:val="28"/>
          <w:szCs w:val="28"/>
        </w:rPr>
        <w:t>а также прилегающая к озеру Байкал территория шириной до 200 километров на запад и северо</w:t>
      </w:r>
      <w:r w:rsidR="00231657">
        <w:rPr>
          <w:rFonts w:ascii="Times New Roman" w:hAnsi="Times New Roman" w:cs="Times New Roman"/>
          <w:sz w:val="28"/>
          <w:szCs w:val="28"/>
        </w:rPr>
        <w:t>-</w:t>
      </w:r>
      <w:r w:rsidRPr="00FB54D9">
        <w:rPr>
          <w:rFonts w:ascii="Times New Roman" w:hAnsi="Times New Roman" w:cs="Times New Roman"/>
          <w:sz w:val="28"/>
          <w:szCs w:val="28"/>
        </w:rPr>
        <w:t>запад от него.</w:t>
      </w:r>
    </w:p>
    <w:p w:rsidR="004505D1" w:rsidRPr="00FB54D9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4D9">
        <w:rPr>
          <w:rFonts w:ascii="Times New Roman" w:hAnsi="Times New Roman" w:cs="Times New Roman"/>
          <w:sz w:val="28"/>
          <w:szCs w:val="28"/>
        </w:rPr>
        <w:t>На Байкальской природной территории выделяются следующие экологические зоны:</w:t>
      </w:r>
    </w:p>
    <w:p w:rsidR="004505D1" w:rsidRPr="00FB54D9" w:rsidRDefault="00E32AF3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центральная экологическая зона-</w:t>
      </w:r>
      <w:r w:rsidR="004505D1" w:rsidRPr="00FB54D9">
        <w:rPr>
          <w:rFonts w:ascii="Times New Roman" w:hAnsi="Times New Roman" w:cs="Times New Roman"/>
          <w:sz w:val="28"/>
          <w:szCs w:val="28"/>
        </w:rPr>
        <w:t>территория, которая включает в себя озеро Байкал с островами, прилегающую к озеру Байкал водоохранную зону, а также особо охраняемые природные территории, прилегающие к озеру Байкал; (Перечень видов деятельности, запрещенных в центральной экологической зоне байкальской природной территории определен в постановлении Правительства Р</w:t>
      </w:r>
      <w:r w:rsidR="00092E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505D1" w:rsidRPr="00FB54D9">
        <w:rPr>
          <w:rFonts w:ascii="Times New Roman" w:hAnsi="Times New Roman" w:cs="Times New Roman"/>
          <w:sz w:val="28"/>
          <w:szCs w:val="28"/>
        </w:rPr>
        <w:t>Ф</w:t>
      </w:r>
      <w:r w:rsidR="00092E56">
        <w:rPr>
          <w:rFonts w:ascii="Times New Roman" w:hAnsi="Times New Roman" w:cs="Times New Roman"/>
          <w:sz w:val="28"/>
          <w:szCs w:val="28"/>
        </w:rPr>
        <w:t>едерации</w:t>
      </w:r>
      <w:r w:rsidR="004505D1" w:rsidRPr="00FB54D9">
        <w:rPr>
          <w:rFonts w:ascii="Times New Roman" w:hAnsi="Times New Roman" w:cs="Times New Roman"/>
          <w:sz w:val="28"/>
          <w:szCs w:val="28"/>
        </w:rPr>
        <w:t xml:space="preserve"> от 30</w:t>
      </w:r>
      <w:r w:rsidR="009B55E8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4505D1" w:rsidRPr="00FB54D9">
        <w:rPr>
          <w:rFonts w:ascii="Times New Roman" w:hAnsi="Times New Roman" w:cs="Times New Roman"/>
          <w:sz w:val="28"/>
          <w:szCs w:val="28"/>
        </w:rPr>
        <w:t xml:space="preserve">2001 </w:t>
      </w:r>
      <w:r w:rsidR="009B55E8">
        <w:rPr>
          <w:rFonts w:ascii="Times New Roman" w:hAnsi="Times New Roman" w:cs="Times New Roman"/>
          <w:sz w:val="28"/>
          <w:szCs w:val="28"/>
        </w:rPr>
        <w:t xml:space="preserve">г. </w:t>
      </w:r>
      <w:r w:rsidR="004505D1">
        <w:rPr>
          <w:rFonts w:ascii="Times New Roman" w:hAnsi="Times New Roman" w:cs="Times New Roman"/>
          <w:sz w:val="28"/>
          <w:szCs w:val="28"/>
        </w:rPr>
        <w:t>№</w:t>
      </w:r>
      <w:r w:rsidR="00092E56">
        <w:rPr>
          <w:rFonts w:ascii="Times New Roman" w:hAnsi="Times New Roman" w:cs="Times New Roman"/>
          <w:sz w:val="28"/>
          <w:szCs w:val="28"/>
        </w:rPr>
        <w:t xml:space="preserve"> </w:t>
      </w:r>
      <w:r w:rsidR="004505D1" w:rsidRPr="00FB54D9">
        <w:rPr>
          <w:rFonts w:ascii="Times New Roman" w:hAnsi="Times New Roman" w:cs="Times New Roman"/>
          <w:sz w:val="28"/>
          <w:szCs w:val="28"/>
        </w:rPr>
        <w:t>643 «Об утверждении перечня видов деятельности, запрещенных в центральной экологической зоне Байкальской природной территории».)</w:t>
      </w:r>
    </w:p>
    <w:p w:rsidR="004505D1" w:rsidRPr="00FB54D9" w:rsidRDefault="00E32AF3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буферная экологическая зона-</w:t>
      </w:r>
      <w:r w:rsidR="004505D1" w:rsidRPr="00FB54D9">
        <w:rPr>
          <w:rFonts w:ascii="Times New Roman" w:hAnsi="Times New Roman" w:cs="Times New Roman"/>
          <w:sz w:val="28"/>
          <w:szCs w:val="28"/>
        </w:rPr>
        <w:t>территория за пределами центральной экологической зоны, включающая в себя водосборную площадь озера Байкал в пределах территории Российской Федерации;</w:t>
      </w:r>
    </w:p>
    <w:p w:rsidR="004505D1" w:rsidRPr="00FB54D9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4D9">
        <w:rPr>
          <w:rFonts w:ascii="Times New Roman" w:hAnsi="Times New Roman" w:cs="Times New Roman"/>
          <w:sz w:val="28"/>
          <w:szCs w:val="28"/>
        </w:rPr>
        <w:t>экологич</w:t>
      </w:r>
      <w:r w:rsidR="00E32AF3">
        <w:rPr>
          <w:rFonts w:ascii="Times New Roman" w:hAnsi="Times New Roman" w:cs="Times New Roman"/>
          <w:sz w:val="28"/>
          <w:szCs w:val="28"/>
        </w:rPr>
        <w:t>еская зона атмосферного влияния-</w:t>
      </w:r>
      <w:r w:rsidRPr="00FB54D9">
        <w:rPr>
          <w:rFonts w:ascii="Times New Roman" w:hAnsi="Times New Roman" w:cs="Times New Roman"/>
          <w:sz w:val="28"/>
          <w:szCs w:val="28"/>
        </w:rPr>
        <w:t>территория вне водосборной площади озера Байкал в пределах территории Российской Федерации шириной до 200 километров на запад и северо</w:t>
      </w:r>
      <w:r w:rsidR="00FE00B7">
        <w:rPr>
          <w:rFonts w:ascii="Times New Roman" w:hAnsi="Times New Roman" w:cs="Times New Roman"/>
          <w:sz w:val="28"/>
          <w:szCs w:val="28"/>
        </w:rPr>
        <w:t>-</w:t>
      </w:r>
      <w:r w:rsidRPr="00FB54D9">
        <w:rPr>
          <w:rFonts w:ascii="Times New Roman" w:hAnsi="Times New Roman" w:cs="Times New Roman"/>
          <w:sz w:val="28"/>
          <w:szCs w:val="28"/>
        </w:rPr>
        <w:t>запад от него, на которой расположены хозяйственные объекты, деятельность которых оказывает негативное воздействие на уникальную экологическую систему озера Байкал.</w:t>
      </w:r>
    </w:p>
    <w:p w:rsidR="004505D1" w:rsidRPr="00FB54D9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4D9">
        <w:rPr>
          <w:rFonts w:ascii="Times New Roman" w:hAnsi="Times New Roman" w:cs="Times New Roman"/>
          <w:sz w:val="28"/>
          <w:szCs w:val="28"/>
        </w:rPr>
        <w:t>На Байкальской природной территории запрещаются или ограничиваются виды деятельности, при осуществлении которых оказывается негативное воздействие на уникальную экологическую систему озера Байкала:</w:t>
      </w:r>
    </w:p>
    <w:p w:rsidR="004505D1" w:rsidRPr="00FB54D9" w:rsidRDefault="003277C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505D1">
        <w:rPr>
          <w:rFonts w:ascii="Times New Roman" w:hAnsi="Times New Roman" w:cs="Times New Roman"/>
          <w:sz w:val="28"/>
          <w:szCs w:val="28"/>
        </w:rPr>
        <w:t xml:space="preserve"> </w:t>
      </w:r>
      <w:r w:rsidR="004505D1" w:rsidRPr="00FB54D9">
        <w:rPr>
          <w:rFonts w:ascii="Times New Roman" w:hAnsi="Times New Roman" w:cs="Times New Roman"/>
          <w:sz w:val="28"/>
          <w:szCs w:val="28"/>
        </w:rPr>
        <w:t>химическое загрязнение озера Байкала или его части, а также его водосборной площади, связанное со сбросами и с выбросами вредных веществ, использованием пестицидов, агрохимикатов, радиоактивных веществ, эксплуатацией транспорта, размещением отходов производства и потребления;</w:t>
      </w:r>
    </w:p>
    <w:p w:rsidR="004505D1" w:rsidRPr="00FB54D9" w:rsidRDefault="003277C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505D1">
        <w:rPr>
          <w:rFonts w:ascii="Times New Roman" w:hAnsi="Times New Roman" w:cs="Times New Roman"/>
          <w:sz w:val="28"/>
          <w:szCs w:val="28"/>
        </w:rPr>
        <w:t xml:space="preserve"> </w:t>
      </w:r>
      <w:r w:rsidR="004505D1" w:rsidRPr="00FB54D9">
        <w:rPr>
          <w:rFonts w:ascii="Times New Roman" w:hAnsi="Times New Roman" w:cs="Times New Roman"/>
          <w:sz w:val="28"/>
          <w:szCs w:val="28"/>
        </w:rPr>
        <w:t>физическое изменение состояния озера Байкала или его части (изменение температурных режимов воды, колебание показателей уровня воды за пределами допустимых значений, изменение стоков в озеро Байкала);</w:t>
      </w:r>
    </w:p>
    <w:p w:rsidR="004505D1" w:rsidRDefault="003277C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505D1">
        <w:rPr>
          <w:rFonts w:ascii="Times New Roman" w:hAnsi="Times New Roman" w:cs="Times New Roman"/>
          <w:sz w:val="28"/>
          <w:szCs w:val="28"/>
        </w:rPr>
        <w:t xml:space="preserve"> </w:t>
      </w:r>
      <w:r w:rsidR="004505D1" w:rsidRPr="00FB54D9">
        <w:rPr>
          <w:rFonts w:ascii="Times New Roman" w:hAnsi="Times New Roman" w:cs="Times New Roman"/>
          <w:sz w:val="28"/>
          <w:szCs w:val="28"/>
        </w:rPr>
        <w:t>биологическое загрязнение озера Байкала, связанное с использованием, разведением или акклиматизацией водных биологических объектов, не свойственных экологической системе озера Байкал, в озере Байкал и водных объектах, имеющих постоянную или временную связь с озером Байкал.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</w:t>
      </w:r>
      <w:r w:rsidR="00805671">
        <w:rPr>
          <w:rFonts w:ascii="Times New Roman" w:hAnsi="Times New Roman" w:cs="Times New Roman"/>
          <w:sz w:val="28"/>
          <w:szCs w:val="28"/>
        </w:rPr>
        <w:t>Байкало-</w:t>
      </w:r>
      <w:r>
        <w:rPr>
          <w:rFonts w:ascii="Times New Roman" w:hAnsi="Times New Roman" w:cs="Times New Roman"/>
          <w:sz w:val="28"/>
          <w:szCs w:val="28"/>
        </w:rPr>
        <w:t>Амурская магистраль находится в непосредственной близости со следующими особо охраняемыми природными территориями федерального значения:</w:t>
      </w:r>
    </w:p>
    <w:p w:rsidR="004505D1" w:rsidRDefault="004505D1" w:rsidP="009901BD">
      <w:pPr>
        <w:pStyle w:val="a9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Витимский заповедник  создан постановлени</w:t>
      </w:r>
      <w:r w:rsidR="003277C1">
        <w:rPr>
          <w:rFonts w:ascii="Times New Roman" w:hAnsi="Times New Roman" w:cs="Times New Roman"/>
          <w:sz w:val="28"/>
          <w:szCs w:val="28"/>
        </w:rPr>
        <w:t xml:space="preserve">ем Совета Министров РСФСР от 20 мая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3277C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85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298;</w:t>
      </w:r>
    </w:p>
    <w:p w:rsidR="004505D1" w:rsidRDefault="004505D1" w:rsidP="009901BD">
      <w:pPr>
        <w:pStyle w:val="a9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Норский заповедник создан постан</w:t>
      </w:r>
      <w:r w:rsidR="003277C1">
        <w:rPr>
          <w:rFonts w:ascii="Times New Roman" w:hAnsi="Times New Roman" w:cs="Times New Roman"/>
          <w:sz w:val="28"/>
          <w:szCs w:val="28"/>
        </w:rPr>
        <w:t>овлением Правительства Р</w:t>
      </w:r>
      <w:r w:rsidR="00E84C8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277C1">
        <w:rPr>
          <w:rFonts w:ascii="Times New Roman" w:hAnsi="Times New Roman" w:cs="Times New Roman"/>
          <w:sz w:val="28"/>
          <w:szCs w:val="28"/>
        </w:rPr>
        <w:t>Ф</w:t>
      </w:r>
      <w:r w:rsidR="00E84C84">
        <w:rPr>
          <w:rFonts w:ascii="Times New Roman" w:hAnsi="Times New Roman" w:cs="Times New Roman"/>
          <w:sz w:val="28"/>
          <w:szCs w:val="28"/>
        </w:rPr>
        <w:t>едерации</w:t>
      </w:r>
      <w:r w:rsidR="003277C1">
        <w:rPr>
          <w:rFonts w:ascii="Times New Roman" w:hAnsi="Times New Roman" w:cs="Times New Roman"/>
          <w:sz w:val="28"/>
          <w:szCs w:val="28"/>
        </w:rPr>
        <w:t xml:space="preserve"> от 19 февраля </w:t>
      </w:r>
      <w:r>
        <w:rPr>
          <w:rFonts w:ascii="Times New Roman" w:hAnsi="Times New Roman" w:cs="Times New Roman"/>
          <w:sz w:val="28"/>
          <w:szCs w:val="28"/>
        </w:rPr>
        <w:t>1998</w:t>
      </w:r>
      <w:r w:rsidR="003277C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85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101;</w:t>
      </w:r>
    </w:p>
    <w:p w:rsidR="004505D1" w:rsidRPr="00D922F1" w:rsidRDefault="004505D1" w:rsidP="009901BD">
      <w:pPr>
        <w:pStyle w:val="a9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Болон</w:t>
      </w:r>
      <w:r w:rsidR="004844B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ский заповедник создан постан</w:t>
      </w:r>
      <w:r w:rsidR="003277C1">
        <w:rPr>
          <w:rFonts w:ascii="Times New Roman" w:hAnsi="Times New Roman" w:cs="Times New Roman"/>
          <w:sz w:val="28"/>
          <w:szCs w:val="28"/>
        </w:rPr>
        <w:t xml:space="preserve">овлением Правительства </w:t>
      </w:r>
      <w:r w:rsidR="00E84C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277C1">
        <w:rPr>
          <w:rFonts w:ascii="Times New Roman" w:hAnsi="Times New Roman" w:cs="Times New Roman"/>
          <w:sz w:val="28"/>
          <w:szCs w:val="28"/>
        </w:rPr>
        <w:t xml:space="preserve"> от 18 ноября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3277C1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92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1444.</w:t>
      </w:r>
    </w:p>
    <w:p w:rsidR="004505D1" w:rsidRDefault="004505D1" w:rsidP="00990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существующей полосы отвода железной дороги отсутствуют объекты культурного наследия.</w:t>
      </w:r>
    </w:p>
    <w:p w:rsidR="004505D1" w:rsidRDefault="00DE3586" w:rsidP="00990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статье </w:t>
      </w:r>
      <w:r w:rsidR="003277C1">
        <w:rPr>
          <w:rFonts w:ascii="Times New Roman" w:eastAsia="Times New Roman" w:hAnsi="Times New Roman" w:cs="Times New Roman"/>
          <w:sz w:val="28"/>
          <w:szCs w:val="28"/>
          <w:lang w:eastAsia="ru-RU"/>
        </w:rPr>
        <w:t>36 Федерального закона от 25 июня</w:t>
      </w:r>
      <w:r w:rsidR="003277C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2002 </w:t>
      </w:r>
      <w:r w:rsidR="00327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4505D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</w:t>
      </w:r>
      <w:r w:rsidR="00E32A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принятия решений о предоставлении земельных участков для целей их хозяйственного освоения будет выполнена их историко</w:t>
      </w:r>
      <w:r w:rsidR="008056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культурная экспертиза. На её основе будет разработан раздел </w:t>
      </w:r>
      <w:r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документации 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«Охрана объектов культурного</w:t>
      </w:r>
      <w:r w:rsidR="004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наследия», подлежащий государственной экспертизе. В данном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меры охраны, с определением объемов научно</w:t>
      </w:r>
      <w:r w:rsidR="003277C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05D1" w:rsidRPr="002C42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 археологических работ (раскопок) памятников при невозможности их обхода, мероприятия по археологическим наблюдениям за земляными работами на территории охранных зон памятников, и организации археологического надзора в период проведения строительных работ</w:t>
      </w:r>
      <w:r w:rsidR="004505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031E" w:rsidRPr="008B031E" w:rsidRDefault="008B031E" w:rsidP="009901B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1F4" w:rsidRPr="00DE3586" w:rsidRDefault="00D131F4" w:rsidP="009901BD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  <w:u w:val="single"/>
        </w:rPr>
      </w:pPr>
      <w:bookmarkStart w:id="7" w:name="_Toc462154955"/>
      <w:r w:rsidRPr="00DE3586">
        <w:rPr>
          <w:rFonts w:ascii="Times New Roman" w:hAnsi="Times New Roman" w:cs="Times New Roman"/>
          <w:i/>
          <w:sz w:val="28"/>
          <w:szCs w:val="28"/>
          <w:u w:val="single"/>
        </w:rPr>
        <w:t>Оценка возможного влияния планируемых для размещения объектов федерального значения на комплексное развитие соответствующей территории</w:t>
      </w:r>
      <w:bookmarkEnd w:id="7"/>
    </w:p>
    <w:p w:rsidR="003B62D5" w:rsidRPr="00D131F4" w:rsidRDefault="003B62D5" w:rsidP="009901BD">
      <w:pPr>
        <w:pStyle w:val="a9"/>
        <w:spacing w:after="0" w:line="240" w:lineRule="auto"/>
        <w:ind w:left="0" w:firstLine="709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EF1BCC" w:rsidRPr="00DD63D1" w:rsidRDefault="00EF1BCC" w:rsidP="009901BD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 железнодорожного транспорта Дальневосточного региона является необходимым условием для обеспечения сбалансированного экономического развития страны, формирования внутренней производственной базы, реализации промышленного потенциала, расширения внешнеэкономических связей и обеспечения целостности и безопасности государства. Именно поэтому для ОАО «РЖД» развитие инфраструктуры Дальневосточного региона –</w:t>
      </w:r>
      <w:r w:rsidR="003F5AFA" w:rsidRPr="00DD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3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Байкало</w:t>
      </w:r>
      <w:r w:rsidR="00E32AF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D63D1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Амурской, Транссибирской магистралей является приоритетным направлением деятельности.</w:t>
      </w:r>
    </w:p>
    <w:p w:rsidR="00EF1BCC" w:rsidRPr="00DD63D1" w:rsidRDefault="00EF1BCC" w:rsidP="009901BD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провозная способность железных дорог Восточного полигона, практически исчерпана. При этом, ограничения вызваны как слабым развитием объектов инфраструктуры, так и их изношенностью.</w:t>
      </w:r>
    </w:p>
    <w:p w:rsidR="003C2238" w:rsidRPr="00DD63D1" w:rsidRDefault="003C2238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 xml:space="preserve">Интенсивность движения пассажирских поездов по магистрали незначительна </w:t>
      </w:r>
      <w:r w:rsidR="003277C1">
        <w:rPr>
          <w:sz w:val="28"/>
          <w:szCs w:val="28"/>
        </w:rPr>
        <w:t>–</w:t>
      </w:r>
      <w:r w:rsidRPr="00DD63D1">
        <w:rPr>
          <w:sz w:val="28"/>
          <w:szCs w:val="28"/>
        </w:rPr>
        <w:t xml:space="preserve"> 1</w:t>
      </w:r>
      <w:r w:rsidR="002173CC">
        <w:rPr>
          <w:sz w:val="28"/>
          <w:szCs w:val="28"/>
        </w:rPr>
        <w:t>-</w:t>
      </w:r>
      <w:r w:rsidRPr="00DD63D1">
        <w:rPr>
          <w:sz w:val="28"/>
          <w:szCs w:val="28"/>
        </w:rPr>
        <w:t>2 пары поездов в сутки на участке Комсомольск</w:t>
      </w:r>
      <w:r w:rsidR="003277C1">
        <w:rPr>
          <w:sz w:val="28"/>
          <w:szCs w:val="28"/>
        </w:rPr>
        <w:t>–</w:t>
      </w:r>
      <w:r w:rsidRPr="00DD63D1">
        <w:rPr>
          <w:sz w:val="28"/>
          <w:szCs w:val="28"/>
        </w:rPr>
        <w:t>Северобайкальск и 9</w:t>
      </w:r>
      <w:r w:rsidR="002173CC">
        <w:rPr>
          <w:sz w:val="28"/>
          <w:szCs w:val="28"/>
        </w:rPr>
        <w:t>-</w:t>
      </w:r>
      <w:r w:rsidRPr="00DD63D1">
        <w:rPr>
          <w:sz w:val="28"/>
          <w:szCs w:val="28"/>
        </w:rPr>
        <w:t xml:space="preserve">16 пар на западном участке. </w:t>
      </w:r>
    </w:p>
    <w:p w:rsidR="003C2238" w:rsidRPr="00DD63D1" w:rsidRDefault="003C2238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>Стратегическое положение БАМа, технико</w:t>
      </w:r>
      <w:r w:rsidR="002173CC">
        <w:rPr>
          <w:sz w:val="28"/>
          <w:szCs w:val="28"/>
        </w:rPr>
        <w:t>-</w:t>
      </w:r>
      <w:r w:rsidRPr="00DD63D1">
        <w:rPr>
          <w:sz w:val="28"/>
          <w:szCs w:val="28"/>
        </w:rPr>
        <w:t xml:space="preserve">экономический потенциал района его прохождения настолько огромен, что, безусловно, будет востребован Россией в обозримом будущем. </w:t>
      </w:r>
    </w:p>
    <w:p w:rsidR="003C2238" w:rsidRPr="00DD63D1" w:rsidRDefault="003C2238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 xml:space="preserve">Одним из важнейших направлений подъема экономики зоны БАМ может стать туризм. Огромный интерес для международного и российского туризма </w:t>
      </w:r>
      <w:r w:rsidRPr="00DD63D1">
        <w:rPr>
          <w:sz w:val="28"/>
          <w:szCs w:val="28"/>
        </w:rPr>
        <w:lastRenderedPageBreak/>
        <w:t>представляют Байкальское кольцо, включающее ангарские ГЭС, верхняя Лена, Царская Котловина, Сихотэ</w:t>
      </w:r>
      <w:r w:rsidR="00D84A8A">
        <w:rPr>
          <w:sz w:val="28"/>
          <w:szCs w:val="28"/>
        </w:rPr>
        <w:t>-</w:t>
      </w:r>
      <w:r w:rsidRPr="00DD63D1">
        <w:rPr>
          <w:sz w:val="28"/>
          <w:szCs w:val="28"/>
        </w:rPr>
        <w:t xml:space="preserve">Алинь и другие места, обладающие замечательными рекреационными условиями. </w:t>
      </w:r>
    </w:p>
    <w:p w:rsidR="003C2238" w:rsidRPr="00DD63D1" w:rsidRDefault="003C2238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>Транспортное освоение зоны БАМ не должно ограничиваться только железной дорогой. БАМ будет работать эффективно и полно</w:t>
      </w:r>
      <w:r w:rsidR="00377F93" w:rsidRPr="00DD63D1">
        <w:rPr>
          <w:sz w:val="28"/>
          <w:szCs w:val="28"/>
        </w:rPr>
        <w:t>ценно</w:t>
      </w:r>
      <w:r w:rsidRPr="00DD63D1">
        <w:rPr>
          <w:sz w:val="28"/>
          <w:szCs w:val="28"/>
        </w:rPr>
        <w:t xml:space="preserve"> только тогда, когда ему помогут морские и речные порты (Ванино, Осетрово, Комсомольск</w:t>
      </w:r>
      <w:r w:rsidR="0056324A">
        <w:rPr>
          <w:sz w:val="28"/>
          <w:szCs w:val="28"/>
        </w:rPr>
        <w:t>-</w:t>
      </w:r>
      <w:r w:rsidRPr="00DD63D1">
        <w:rPr>
          <w:sz w:val="28"/>
          <w:szCs w:val="28"/>
        </w:rPr>
        <w:t>на</w:t>
      </w:r>
      <w:r w:rsidR="0056324A">
        <w:rPr>
          <w:sz w:val="28"/>
          <w:szCs w:val="28"/>
        </w:rPr>
        <w:t>-</w:t>
      </w:r>
      <w:r w:rsidRPr="00DD63D1">
        <w:rPr>
          <w:sz w:val="28"/>
          <w:szCs w:val="28"/>
        </w:rPr>
        <w:t>Амуре), когда параллельно трассе пройдет автомагистраль и будут построены подъездные пути к Удоканскому и другим месторождениям полезных ископаемых, лесным массивам, когда заработают десятки аэропортов</w:t>
      </w:r>
      <w:r w:rsidR="00BA59B2">
        <w:rPr>
          <w:sz w:val="28"/>
          <w:szCs w:val="28"/>
        </w:rPr>
        <w:t>,</w:t>
      </w:r>
      <w:r w:rsidRPr="00DD63D1">
        <w:rPr>
          <w:sz w:val="28"/>
          <w:szCs w:val="28"/>
        </w:rPr>
        <w:t xml:space="preserve"> местных воздушных линий и крупные международные аэропорты. Речь должна идти о развитии всего транспортного комплекса, включающего все виды современного транспорта. </w:t>
      </w:r>
    </w:p>
    <w:p w:rsidR="003C2238" w:rsidRPr="00DD63D1" w:rsidRDefault="003C2238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 xml:space="preserve">Комплексное развитие зоны БАМа предполагает также второй выход железнодорожной трассы к Тихому океану, поскольку растущая торговля стран АТЭС с Европой открывает серьезные возможности использования БАМа как самого короткого и надежного транспортного пути между этими мировыми центрами. Важным представляется и расширение собственной торговли с АТЭС. </w:t>
      </w:r>
    </w:p>
    <w:p w:rsidR="00B70F1D" w:rsidRPr="00DD63D1" w:rsidRDefault="0087550C" w:rsidP="009901B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Байкало</w:t>
      </w:r>
      <w:r w:rsidR="009B55E8">
        <w:rPr>
          <w:sz w:val="28"/>
          <w:szCs w:val="28"/>
        </w:rPr>
        <w:t>-</w:t>
      </w:r>
      <w:r>
        <w:rPr>
          <w:sz w:val="28"/>
          <w:szCs w:val="28"/>
        </w:rPr>
        <w:t>Амурской магистрали</w:t>
      </w:r>
      <w:r w:rsidR="00B70F1D" w:rsidRPr="00DD63D1">
        <w:rPr>
          <w:sz w:val="28"/>
          <w:szCs w:val="28"/>
        </w:rPr>
        <w:t xml:space="preserve"> реши</w:t>
      </w:r>
      <w:r w:rsidR="00DD63D1" w:rsidRPr="00DD63D1">
        <w:rPr>
          <w:sz w:val="28"/>
          <w:szCs w:val="28"/>
        </w:rPr>
        <w:t>т</w:t>
      </w:r>
      <w:r w:rsidR="00B70F1D" w:rsidRPr="00DD63D1">
        <w:rPr>
          <w:sz w:val="28"/>
          <w:szCs w:val="28"/>
        </w:rPr>
        <w:t xml:space="preserve"> задачи общенационального уровня: </w:t>
      </w:r>
    </w:p>
    <w:p w:rsidR="00B70F1D" w:rsidRPr="00DD63D1" w:rsidRDefault="00B70F1D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 xml:space="preserve">открыт доступ к природным ресурсам огромного региона; </w:t>
      </w:r>
    </w:p>
    <w:p w:rsidR="00B70F1D" w:rsidRPr="00DD63D1" w:rsidRDefault="00B70F1D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 xml:space="preserve">обеспечены транзитные перевозки; </w:t>
      </w:r>
    </w:p>
    <w:p w:rsidR="00B70F1D" w:rsidRPr="00DD63D1" w:rsidRDefault="00B70F1D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>создан кратчайший межконтинентальный железнодорожный маршрут Восток</w:t>
      </w:r>
      <w:r w:rsidR="000E11A4">
        <w:rPr>
          <w:sz w:val="28"/>
          <w:szCs w:val="28"/>
        </w:rPr>
        <w:t>-</w:t>
      </w:r>
      <w:r w:rsidRPr="00DD63D1">
        <w:rPr>
          <w:sz w:val="28"/>
          <w:szCs w:val="28"/>
        </w:rPr>
        <w:t xml:space="preserve">Запад, проходящий на протяжении 10 000 км по российским железным дорогам; </w:t>
      </w:r>
    </w:p>
    <w:p w:rsidR="00B70F1D" w:rsidRPr="00DD63D1" w:rsidRDefault="00B70F1D" w:rsidP="009901BD">
      <w:pPr>
        <w:pStyle w:val="Default"/>
        <w:ind w:firstLine="709"/>
        <w:jc w:val="both"/>
        <w:rPr>
          <w:sz w:val="28"/>
          <w:szCs w:val="28"/>
        </w:rPr>
      </w:pPr>
      <w:r w:rsidRPr="00DD63D1">
        <w:rPr>
          <w:sz w:val="28"/>
          <w:szCs w:val="28"/>
        </w:rPr>
        <w:t>в военно</w:t>
      </w:r>
      <w:r w:rsidR="000E11A4">
        <w:rPr>
          <w:sz w:val="28"/>
          <w:szCs w:val="28"/>
        </w:rPr>
        <w:t>-</w:t>
      </w:r>
      <w:r w:rsidRPr="00DD63D1">
        <w:rPr>
          <w:sz w:val="28"/>
          <w:szCs w:val="28"/>
        </w:rPr>
        <w:t xml:space="preserve">стратегическом смысле магистраль парирует возможные сбои и перерывы в движении поездов на Транссибе. </w:t>
      </w:r>
    </w:p>
    <w:p w:rsidR="00EF1BCC" w:rsidRPr="00EF1BCC" w:rsidRDefault="00EF1BCC" w:rsidP="00990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EF1BCC" w:rsidRPr="00EF1BCC" w:rsidSect="00E84C84">
      <w:headerReference w:type="default" r:id="rId8"/>
      <w:headerReference w:type="first" r:id="rId9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74" w:rsidRDefault="00463574" w:rsidP="006E47C3">
      <w:pPr>
        <w:spacing w:after="0" w:line="240" w:lineRule="auto"/>
      </w:pPr>
      <w:r>
        <w:separator/>
      </w:r>
    </w:p>
  </w:endnote>
  <w:endnote w:type="continuationSeparator" w:id="0">
    <w:p w:rsidR="00463574" w:rsidRDefault="00463574" w:rsidP="006E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74" w:rsidRDefault="00463574" w:rsidP="006E47C3">
      <w:pPr>
        <w:spacing w:after="0" w:line="240" w:lineRule="auto"/>
      </w:pPr>
      <w:r>
        <w:separator/>
      </w:r>
    </w:p>
  </w:footnote>
  <w:footnote w:type="continuationSeparator" w:id="0">
    <w:p w:rsidR="00463574" w:rsidRDefault="00463574" w:rsidP="006E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7173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4C84" w:rsidRPr="00E84C84" w:rsidRDefault="0079488C">
        <w:pPr>
          <w:pStyle w:val="af2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4C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84C84" w:rsidRPr="00E84C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4C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03F6">
          <w:rPr>
            <w:rFonts w:ascii="Times New Roman" w:hAnsi="Times New Roman" w:cs="Times New Roman"/>
            <w:noProof/>
            <w:sz w:val="24"/>
            <w:szCs w:val="24"/>
          </w:rPr>
          <w:t>34</w:t>
        </w:r>
        <w:r w:rsidRPr="00E84C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0D09" w:rsidRDefault="00590D09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328346"/>
      <w:docPartObj>
        <w:docPartGallery w:val="Page Numbers (Top of Page)"/>
        <w:docPartUnique/>
      </w:docPartObj>
    </w:sdtPr>
    <w:sdtContent>
      <w:p w:rsidR="00E84C84" w:rsidRDefault="0079488C">
        <w:pPr>
          <w:pStyle w:val="af2"/>
          <w:jc w:val="center"/>
        </w:pPr>
        <w:r>
          <w:fldChar w:fldCharType="begin"/>
        </w:r>
        <w:r w:rsidR="00E84C84">
          <w:instrText>PAGE   \* MERGEFORMAT</w:instrText>
        </w:r>
        <w:r>
          <w:fldChar w:fldCharType="separate"/>
        </w:r>
        <w:r w:rsidR="00BC03F6">
          <w:rPr>
            <w:noProof/>
          </w:rPr>
          <w:t>1</w:t>
        </w:r>
        <w:r>
          <w:fldChar w:fldCharType="end"/>
        </w:r>
      </w:p>
    </w:sdtContent>
  </w:sdt>
  <w:p w:rsidR="00E84C84" w:rsidRDefault="00E84C84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2477C9"/>
    <w:multiLevelType w:val="hybridMultilevel"/>
    <w:tmpl w:val="CD8D69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721039"/>
    <w:multiLevelType w:val="hybridMultilevel"/>
    <w:tmpl w:val="F63BBF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77CFCDD"/>
    <w:multiLevelType w:val="hybridMultilevel"/>
    <w:tmpl w:val="A1559D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440DCD"/>
    <w:multiLevelType w:val="hybridMultilevel"/>
    <w:tmpl w:val="1A464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15666"/>
    <w:multiLevelType w:val="multilevel"/>
    <w:tmpl w:val="A2FE89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B50F2F"/>
    <w:multiLevelType w:val="multilevel"/>
    <w:tmpl w:val="6972CF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640054E"/>
    <w:multiLevelType w:val="hybridMultilevel"/>
    <w:tmpl w:val="1AC6932E"/>
    <w:lvl w:ilvl="0" w:tplc="5D4C9A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A326082"/>
    <w:multiLevelType w:val="multilevel"/>
    <w:tmpl w:val="3C9CAE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E41E22"/>
    <w:multiLevelType w:val="multilevel"/>
    <w:tmpl w:val="8D1AAC3A"/>
    <w:lvl w:ilvl="0">
      <w:start w:val="30"/>
      <w:numFmt w:val="decimal"/>
      <w:lvlText w:val="1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65601"/>
    <w:multiLevelType w:val="multilevel"/>
    <w:tmpl w:val="4FB083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7D25E5"/>
    <w:multiLevelType w:val="hybridMultilevel"/>
    <w:tmpl w:val="7B8C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8B2545"/>
    <w:multiLevelType w:val="hybridMultilevel"/>
    <w:tmpl w:val="C87CCA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6E93094"/>
    <w:multiLevelType w:val="hybridMultilevel"/>
    <w:tmpl w:val="494698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C57D1"/>
    <w:multiLevelType w:val="hybridMultilevel"/>
    <w:tmpl w:val="5B76287C"/>
    <w:lvl w:ilvl="0" w:tplc="CB68EF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342C28"/>
    <w:multiLevelType w:val="multilevel"/>
    <w:tmpl w:val="763AF6A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3224F1"/>
    <w:multiLevelType w:val="hybridMultilevel"/>
    <w:tmpl w:val="C06A3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711485"/>
    <w:multiLevelType w:val="multilevel"/>
    <w:tmpl w:val="B3C63C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AC1992"/>
    <w:multiLevelType w:val="hybridMultilevel"/>
    <w:tmpl w:val="7B8C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3876A7"/>
    <w:multiLevelType w:val="hybridMultilevel"/>
    <w:tmpl w:val="C41A91DC"/>
    <w:lvl w:ilvl="0" w:tplc="CAC213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A460A9D"/>
    <w:multiLevelType w:val="hybridMultilevel"/>
    <w:tmpl w:val="67C8BCF2"/>
    <w:lvl w:ilvl="0" w:tplc="56489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D04D638"/>
    <w:multiLevelType w:val="hybridMultilevel"/>
    <w:tmpl w:val="E33D2C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2FE8ABA9"/>
    <w:multiLevelType w:val="hybridMultilevel"/>
    <w:tmpl w:val="3E79E7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08C22C4"/>
    <w:multiLevelType w:val="hybridMultilevel"/>
    <w:tmpl w:val="755CCC22"/>
    <w:lvl w:ilvl="0" w:tplc="ED1E5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09328F6"/>
    <w:multiLevelType w:val="hybridMultilevel"/>
    <w:tmpl w:val="69B01BC4"/>
    <w:lvl w:ilvl="0" w:tplc="F6607D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1DC7A60"/>
    <w:multiLevelType w:val="hybridMultilevel"/>
    <w:tmpl w:val="B1CEAFCA"/>
    <w:lvl w:ilvl="0" w:tplc="8BD6138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6C31A8B"/>
    <w:multiLevelType w:val="hybridMultilevel"/>
    <w:tmpl w:val="B1CEAFCA"/>
    <w:lvl w:ilvl="0" w:tplc="8BD6138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74B7068"/>
    <w:multiLevelType w:val="multilevel"/>
    <w:tmpl w:val="294C9E80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A2151F8"/>
    <w:multiLevelType w:val="multilevel"/>
    <w:tmpl w:val="E10E8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FA44A49"/>
    <w:multiLevelType w:val="multilevel"/>
    <w:tmpl w:val="3F3C2C0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233759"/>
    <w:multiLevelType w:val="hybridMultilevel"/>
    <w:tmpl w:val="8A880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1C03249"/>
    <w:multiLevelType w:val="multilevel"/>
    <w:tmpl w:val="C998635C"/>
    <w:lvl w:ilvl="0">
      <w:start w:val="25"/>
      <w:numFmt w:val="decimal"/>
      <w:lvlText w:val="6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21F65E6"/>
    <w:multiLevelType w:val="multilevel"/>
    <w:tmpl w:val="0B7AB58C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5E27CB"/>
    <w:multiLevelType w:val="multilevel"/>
    <w:tmpl w:val="BA5E54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D72BBE"/>
    <w:multiLevelType w:val="multilevel"/>
    <w:tmpl w:val="A70600E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352AF0"/>
    <w:multiLevelType w:val="multilevel"/>
    <w:tmpl w:val="CF42CBFC"/>
    <w:lvl w:ilvl="0">
      <w:start w:val="30"/>
      <w:numFmt w:val="decimal"/>
      <w:lvlText w:val="71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5B40680"/>
    <w:multiLevelType w:val="hybridMultilevel"/>
    <w:tmpl w:val="1504FB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64975A9"/>
    <w:multiLevelType w:val="hybridMultilevel"/>
    <w:tmpl w:val="B302DEA0"/>
    <w:lvl w:ilvl="0" w:tplc="4DBC95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B5D3966"/>
    <w:multiLevelType w:val="hybridMultilevel"/>
    <w:tmpl w:val="7B8C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4945408"/>
    <w:multiLevelType w:val="hybridMultilevel"/>
    <w:tmpl w:val="060EB42E"/>
    <w:lvl w:ilvl="0" w:tplc="58DA3712">
      <w:start w:val="1"/>
      <w:numFmt w:val="decimal"/>
      <w:lvlText w:val="%1."/>
      <w:lvlJc w:val="left"/>
      <w:pPr>
        <w:ind w:left="1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AA45211"/>
    <w:multiLevelType w:val="hybridMultilevel"/>
    <w:tmpl w:val="7B8C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B4B6A4B"/>
    <w:multiLevelType w:val="multilevel"/>
    <w:tmpl w:val="38BAB27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932B1A"/>
    <w:multiLevelType w:val="hybridMultilevel"/>
    <w:tmpl w:val="FDECF02C"/>
    <w:lvl w:ilvl="0" w:tplc="29A4C8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D8E30B2"/>
    <w:multiLevelType w:val="hybridMultilevel"/>
    <w:tmpl w:val="082281AC"/>
    <w:lvl w:ilvl="0" w:tplc="4798E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19777B3"/>
    <w:multiLevelType w:val="hybridMultilevel"/>
    <w:tmpl w:val="641ACCF2"/>
    <w:lvl w:ilvl="0" w:tplc="C492C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464784C"/>
    <w:multiLevelType w:val="multilevel"/>
    <w:tmpl w:val="94D2D3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25350E"/>
    <w:multiLevelType w:val="multilevel"/>
    <w:tmpl w:val="0CC8C4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9"/>
  </w:num>
  <w:num w:numId="3">
    <w:abstractNumId w:val="0"/>
  </w:num>
  <w:num w:numId="4">
    <w:abstractNumId w:val="20"/>
  </w:num>
  <w:num w:numId="5">
    <w:abstractNumId w:val="2"/>
  </w:num>
  <w:num w:numId="6">
    <w:abstractNumId w:val="35"/>
  </w:num>
  <w:num w:numId="7">
    <w:abstractNumId w:val="21"/>
  </w:num>
  <w:num w:numId="8">
    <w:abstractNumId w:val="1"/>
  </w:num>
  <w:num w:numId="9">
    <w:abstractNumId w:val="27"/>
  </w:num>
  <w:num w:numId="10">
    <w:abstractNumId w:val="44"/>
  </w:num>
  <w:num w:numId="11">
    <w:abstractNumId w:val="32"/>
  </w:num>
  <w:num w:numId="12">
    <w:abstractNumId w:val="45"/>
  </w:num>
  <w:num w:numId="13">
    <w:abstractNumId w:val="39"/>
  </w:num>
  <w:num w:numId="14">
    <w:abstractNumId w:val="37"/>
  </w:num>
  <w:num w:numId="15">
    <w:abstractNumId w:val="17"/>
  </w:num>
  <w:num w:numId="16">
    <w:abstractNumId w:val="4"/>
  </w:num>
  <w:num w:numId="17">
    <w:abstractNumId w:val="31"/>
  </w:num>
  <w:num w:numId="18">
    <w:abstractNumId w:val="26"/>
  </w:num>
  <w:num w:numId="19">
    <w:abstractNumId w:val="34"/>
  </w:num>
  <w:num w:numId="20">
    <w:abstractNumId w:val="8"/>
  </w:num>
  <w:num w:numId="21">
    <w:abstractNumId w:val="33"/>
  </w:num>
  <w:num w:numId="22">
    <w:abstractNumId w:val="9"/>
  </w:num>
  <w:num w:numId="23">
    <w:abstractNumId w:val="28"/>
  </w:num>
  <w:num w:numId="24">
    <w:abstractNumId w:val="30"/>
  </w:num>
  <w:num w:numId="25">
    <w:abstractNumId w:val="16"/>
  </w:num>
  <w:num w:numId="26">
    <w:abstractNumId w:val="7"/>
  </w:num>
  <w:num w:numId="27">
    <w:abstractNumId w:val="14"/>
  </w:num>
  <w:num w:numId="28">
    <w:abstractNumId w:val="40"/>
  </w:num>
  <w:num w:numId="29">
    <w:abstractNumId w:val="10"/>
  </w:num>
  <w:num w:numId="30">
    <w:abstractNumId w:val="11"/>
  </w:num>
  <w:num w:numId="31">
    <w:abstractNumId w:val="15"/>
  </w:num>
  <w:num w:numId="32">
    <w:abstractNumId w:val="18"/>
  </w:num>
  <w:num w:numId="33">
    <w:abstractNumId w:val="12"/>
  </w:num>
  <w:num w:numId="34">
    <w:abstractNumId w:val="6"/>
  </w:num>
  <w:num w:numId="35">
    <w:abstractNumId w:val="38"/>
  </w:num>
  <w:num w:numId="36">
    <w:abstractNumId w:val="25"/>
  </w:num>
  <w:num w:numId="37">
    <w:abstractNumId w:val="3"/>
  </w:num>
  <w:num w:numId="38">
    <w:abstractNumId w:val="24"/>
  </w:num>
  <w:num w:numId="39">
    <w:abstractNumId w:val="42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22"/>
  </w:num>
  <w:num w:numId="43">
    <w:abstractNumId w:val="19"/>
  </w:num>
  <w:num w:numId="44">
    <w:abstractNumId w:val="23"/>
  </w:num>
  <w:num w:numId="45">
    <w:abstractNumId w:val="43"/>
  </w:num>
  <w:num w:numId="46">
    <w:abstractNumId w:val="13"/>
  </w:num>
  <w:num w:numId="4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EDF"/>
    <w:rsid w:val="00003BCA"/>
    <w:rsid w:val="00020685"/>
    <w:rsid w:val="00020D6D"/>
    <w:rsid w:val="00024E1C"/>
    <w:rsid w:val="00025B35"/>
    <w:rsid w:val="00030299"/>
    <w:rsid w:val="00030B71"/>
    <w:rsid w:val="00031E81"/>
    <w:rsid w:val="0005049A"/>
    <w:rsid w:val="000811A6"/>
    <w:rsid w:val="0009180B"/>
    <w:rsid w:val="00092508"/>
    <w:rsid w:val="00092CB5"/>
    <w:rsid w:val="00092E56"/>
    <w:rsid w:val="00095DC6"/>
    <w:rsid w:val="000A175F"/>
    <w:rsid w:val="000A7A25"/>
    <w:rsid w:val="000B791E"/>
    <w:rsid w:val="000B7CBA"/>
    <w:rsid w:val="000C5AEF"/>
    <w:rsid w:val="000D0418"/>
    <w:rsid w:val="000E062F"/>
    <w:rsid w:val="000E11A4"/>
    <w:rsid w:val="000E202E"/>
    <w:rsid w:val="000F486B"/>
    <w:rsid w:val="000F7815"/>
    <w:rsid w:val="00100120"/>
    <w:rsid w:val="001043A6"/>
    <w:rsid w:val="00113CF5"/>
    <w:rsid w:val="00126A57"/>
    <w:rsid w:val="0013281B"/>
    <w:rsid w:val="00133764"/>
    <w:rsid w:val="00135F07"/>
    <w:rsid w:val="00155880"/>
    <w:rsid w:val="00157374"/>
    <w:rsid w:val="001609C7"/>
    <w:rsid w:val="00163A48"/>
    <w:rsid w:val="00164863"/>
    <w:rsid w:val="0016542B"/>
    <w:rsid w:val="00167944"/>
    <w:rsid w:val="001712DC"/>
    <w:rsid w:val="0018023C"/>
    <w:rsid w:val="001815AE"/>
    <w:rsid w:val="00182C96"/>
    <w:rsid w:val="00193340"/>
    <w:rsid w:val="001A7B1F"/>
    <w:rsid w:val="001B1C2E"/>
    <w:rsid w:val="001B1DDD"/>
    <w:rsid w:val="001B383B"/>
    <w:rsid w:val="001E255E"/>
    <w:rsid w:val="001F5E2C"/>
    <w:rsid w:val="00214227"/>
    <w:rsid w:val="002173CC"/>
    <w:rsid w:val="00231657"/>
    <w:rsid w:val="00250990"/>
    <w:rsid w:val="002510B2"/>
    <w:rsid w:val="00252C7E"/>
    <w:rsid w:val="002624AD"/>
    <w:rsid w:val="0026539B"/>
    <w:rsid w:val="00266F96"/>
    <w:rsid w:val="0027424D"/>
    <w:rsid w:val="002939C1"/>
    <w:rsid w:val="002B3CBF"/>
    <w:rsid w:val="002B48D0"/>
    <w:rsid w:val="002C429A"/>
    <w:rsid w:val="002C429F"/>
    <w:rsid w:val="002E4B40"/>
    <w:rsid w:val="00304324"/>
    <w:rsid w:val="00307EEC"/>
    <w:rsid w:val="00310A81"/>
    <w:rsid w:val="0032046D"/>
    <w:rsid w:val="003269F3"/>
    <w:rsid w:val="003277C1"/>
    <w:rsid w:val="0033140C"/>
    <w:rsid w:val="00331C2C"/>
    <w:rsid w:val="00334ECE"/>
    <w:rsid w:val="003544EF"/>
    <w:rsid w:val="00363277"/>
    <w:rsid w:val="00370722"/>
    <w:rsid w:val="00373414"/>
    <w:rsid w:val="00375279"/>
    <w:rsid w:val="003777BF"/>
    <w:rsid w:val="00377F93"/>
    <w:rsid w:val="00385B5F"/>
    <w:rsid w:val="00385E9D"/>
    <w:rsid w:val="00391714"/>
    <w:rsid w:val="00392A75"/>
    <w:rsid w:val="00394D8A"/>
    <w:rsid w:val="003B4869"/>
    <w:rsid w:val="003B62D5"/>
    <w:rsid w:val="003C2238"/>
    <w:rsid w:val="003C5C5B"/>
    <w:rsid w:val="003C6FAE"/>
    <w:rsid w:val="003D20D0"/>
    <w:rsid w:val="003E28DD"/>
    <w:rsid w:val="003E4828"/>
    <w:rsid w:val="003F5AFA"/>
    <w:rsid w:val="003F6116"/>
    <w:rsid w:val="003F65A0"/>
    <w:rsid w:val="004024D8"/>
    <w:rsid w:val="004032E7"/>
    <w:rsid w:val="00405244"/>
    <w:rsid w:val="00417BDE"/>
    <w:rsid w:val="00431F0B"/>
    <w:rsid w:val="004343CC"/>
    <w:rsid w:val="0043753F"/>
    <w:rsid w:val="004505D1"/>
    <w:rsid w:val="004529EF"/>
    <w:rsid w:val="00454280"/>
    <w:rsid w:val="00463574"/>
    <w:rsid w:val="00470C8A"/>
    <w:rsid w:val="004711E0"/>
    <w:rsid w:val="00472EED"/>
    <w:rsid w:val="004844B9"/>
    <w:rsid w:val="0048528C"/>
    <w:rsid w:val="004940DD"/>
    <w:rsid w:val="004A059F"/>
    <w:rsid w:val="004C087A"/>
    <w:rsid w:val="004D5DCC"/>
    <w:rsid w:val="004E053F"/>
    <w:rsid w:val="004E0E4D"/>
    <w:rsid w:val="004E1649"/>
    <w:rsid w:val="004E21B0"/>
    <w:rsid w:val="004F7086"/>
    <w:rsid w:val="00501009"/>
    <w:rsid w:val="005161B5"/>
    <w:rsid w:val="00523DD0"/>
    <w:rsid w:val="00527B47"/>
    <w:rsid w:val="00533CBF"/>
    <w:rsid w:val="00537DDE"/>
    <w:rsid w:val="005456D4"/>
    <w:rsid w:val="0056324A"/>
    <w:rsid w:val="00572603"/>
    <w:rsid w:val="00572B98"/>
    <w:rsid w:val="00573EA2"/>
    <w:rsid w:val="00580C7D"/>
    <w:rsid w:val="00582AB0"/>
    <w:rsid w:val="0058456C"/>
    <w:rsid w:val="00590D09"/>
    <w:rsid w:val="005910A9"/>
    <w:rsid w:val="00593772"/>
    <w:rsid w:val="005A4204"/>
    <w:rsid w:val="005A43AA"/>
    <w:rsid w:val="005B7FED"/>
    <w:rsid w:val="005D0E9B"/>
    <w:rsid w:val="005E23FB"/>
    <w:rsid w:val="005E485E"/>
    <w:rsid w:val="0060012E"/>
    <w:rsid w:val="0060190E"/>
    <w:rsid w:val="006027F9"/>
    <w:rsid w:val="00603A83"/>
    <w:rsid w:val="006109D3"/>
    <w:rsid w:val="006171E3"/>
    <w:rsid w:val="00617574"/>
    <w:rsid w:val="00621CEF"/>
    <w:rsid w:val="00623454"/>
    <w:rsid w:val="00630DDB"/>
    <w:rsid w:val="00640503"/>
    <w:rsid w:val="00647051"/>
    <w:rsid w:val="006505AC"/>
    <w:rsid w:val="00676E97"/>
    <w:rsid w:val="00696CD0"/>
    <w:rsid w:val="006A09BE"/>
    <w:rsid w:val="006C02F7"/>
    <w:rsid w:val="006C04EA"/>
    <w:rsid w:val="006C1BEE"/>
    <w:rsid w:val="006D171F"/>
    <w:rsid w:val="006D3BDA"/>
    <w:rsid w:val="006E3B1D"/>
    <w:rsid w:val="006E4403"/>
    <w:rsid w:val="006E47C3"/>
    <w:rsid w:val="006E6394"/>
    <w:rsid w:val="006F2977"/>
    <w:rsid w:val="006F6339"/>
    <w:rsid w:val="00702532"/>
    <w:rsid w:val="00707558"/>
    <w:rsid w:val="00714E22"/>
    <w:rsid w:val="00723F03"/>
    <w:rsid w:val="007357FE"/>
    <w:rsid w:val="00742924"/>
    <w:rsid w:val="00745C5D"/>
    <w:rsid w:val="007559B3"/>
    <w:rsid w:val="00761701"/>
    <w:rsid w:val="0076178F"/>
    <w:rsid w:val="00771AF6"/>
    <w:rsid w:val="00772248"/>
    <w:rsid w:val="00791179"/>
    <w:rsid w:val="00793701"/>
    <w:rsid w:val="0079488C"/>
    <w:rsid w:val="007A6925"/>
    <w:rsid w:val="007C0690"/>
    <w:rsid w:val="007C148F"/>
    <w:rsid w:val="007C7910"/>
    <w:rsid w:val="007D49FC"/>
    <w:rsid w:val="007E6D0F"/>
    <w:rsid w:val="007F0AA9"/>
    <w:rsid w:val="007F29DE"/>
    <w:rsid w:val="007F7371"/>
    <w:rsid w:val="00801FC5"/>
    <w:rsid w:val="00802A43"/>
    <w:rsid w:val="00805671"/>
    <w:rsid w:val="00811A31"/>
    <w:rsid w:val="00821110"/>
    <w:rsid w:val="008226B1"/>
    <w:rsid w:val="008310B3"/>
    <w:rsid w:val="00842C65"/>
    <w:rsid w:val="00845479"/>
    <w:rsid w:val="00851AC3"/>
    <w:rsid w:val="008629D1"/>
    <w:rsid w:val="00867AFA"/>
    <w:rsid w:val="0087550C"/>
    <w:rsid w:val="008817A0"/>
    <w:rsid w:val="00885A9A"/>
    <w:rsid w:val="008900FF"/>
    <w:rsid w:val="0089156E"/>
    <w:rsid w:val="00893B58"/>
    <w:rsid w:val="008A0A9F"/>
    <w:rsid w:val="008B031E"/>
    <w:rsid w:val="008B270D"/>
    <w:rsid w:val="008B30F1"/>
    <w:rsid w:val="008B7853"/>
    <w:rsid w:val="008C5359"/>
    <w:rsid w:val="008C58BD"/>
    <w:rsid w:val="008C7B38"/>
    <w:rsid w:val="008D303C"/>
    <w:rsid w:val="008E202A"/>
    <w:rsid w:val="008F0573"/>
    <w:rsid w:val="008F2FD7"/>
    <w:rsid w:val="0090507D"/>
    <w:rsid w:val="00906CE5"/>
    <w:rsid w:val="009079B3"/>
    <w:rsid w:val="009167F8"/>
    <w:rsid w:val="00916F59"/>
    <w:rsid w:val="009214CA"/>
    <w:rsid w:val="0093120C"/>
    <w:rsid w:val="0093716F"/>
    <w:rsid w:val="00941013"/>
    <w:rsid w:val="0094155A"/>
    <w:rsid w:val="00944ABF"/>
    <w:rsid w:val="0096331C"/>
    <w:rsid w:val="009638A8"/>
    <w:rsid w:val="00966564"/>
    <w:rsid w:val="00970417"/>
    <w:rsid w:val="00976AFA"/>
    <w:rsid w:val="00977B71"/>
    <w:rsid w:val="009901BD"/>
    <w:rsid w:val="009A3390"/>
    <w:rsid w:val="009A4B21"/>
    <w:rsid w:val="009A5F1E"/>
    <w:rsid w:val="009B21DA"/>
    <w:rsid w:val="009B55E8"/>
    <w:rsid w:val="009C5A35"/>
    <w:rsid w:val="009C5A96"/>
    <w:rsid w:val="009D0394"/>
    <w:rsid w:val="009D412D"/>
    <w:rsid w:val="009D5A17"/>
    <w:rsid w:val="009E5C1C"/>
    <w:rsid w:val="009E5FF9"/>
    <w:rsid w:val="009E7A67"/>
    <w:rsid w:val="009F1739"/>
    <w:rsid w:val="009F20B9"/>
    <w:rsid w:val="009F2B89"/>
    <w:rsid w:val="009F6DB0"/>
    <w:rsid w:val="00A07E9C"/>
    <w:rsid w:val="00A109EF"/>
    <w:rsid w:val="00A1246B"/>
    <w:rsid w:val="00A16196"/>
    <w:rsid w:val="00A41ED8"/>
    <w:rsid w:val="00A430F9"/>
    <w:rsid w:val="00A479AD"/>
    <w:rsid w:val="00A5148B"/>
    <w:rsid w:val="00A543E3"/>
    <w:rsid w:val="00A800B4"/>
    <w:rsid w:val="00A856AB"/>
    <w:rsid w:val="00A85B3B"/>
    <w:rsid w:val="00A86EBC"/>
    <w:rsid w:val="00A903E9"/>
    <w:rsid w:val="00A94819"/>
    <w:rsid w:val="00A961F5"/>
    <w:rsid w:val="00AA19A4"/>
    <w:rsid w:val="00AB239C"/>
    <w:rsid w:val="00AB47AA"/>
    <w:rsid w:val="00AD2AE5"/>
    <w:rsid w:val="00AE3597"/>
    <w:rsid w:val="00AE7F84"/>
    <w:rsid w:val="00AF4F77"/>
    <w:rsid w:val="00AF6472"/>
    <w:rsid w:val="00B0269D"/>
    <w:rsid w:val="00B05BF2"/>
    <w:rsid w:val="00B11F7F"/>
    <w:rsid w:val="00B21D69"/>
    <w:rsid w:val="00B23BF8"/>
    <w:rsid w:val="00B3227F"/>
    <w:rsid w:val="00B32D39"/>
    <w:rsid w:val="00B354F6"/>
    <w:rsid w:val="00B40979"/>
    <w:rsid w:val="00B47045"/>
    <w:rsid w:val="00B56147"/>
    <w:rsid w:val="00B611D8"/>
    <w:rsid w:val="00B62817"/>
    <w:rsid w:val="00B64938"/>
    <w:rsid w:val="00B70DB7"/>
    <w:rsid w:val="00B70F1D"/>
    <w:rsid w:val="00B76B69"/>
    <w:rsid w:val="00B76BD3"/>
    <w:rsid w:val="00B77792"/>
    <w:rsid w:val="00B77C6E"/>
    <w:rsid w:val="00B8133B"/>
    <w:rsid w:val="00BA59B2"/>
    <w:rsid w:val="00BC03F6"/>
    <w:rsid w:val="00BC3766"/>
    <w:rsid w:val="00BD77E4"/>
    <w:rsid w:val="00BE0AFE"/>
    <w:rsid w:val="00BE0F01"/>
    <w:rsid w:val="00BE515A"/>
    <w:rsid w:val="00BE64BC"/>
    <w:rsid w:val="00BF3E23"/>
    <w:rsid w:val="00C04CA5"/>
    <w:rsid w:val="00C15A96"/>
    <w:rsid w:val="00C246DA"/>
    <w:rsid w:val="00C33572"/>
    <w:rsid w:val="00C3609A"/>
    <w:rsid w:val="00C36EA2"/>
    <w:rsid w:val="00C411DF"/>
    <w:rsid w:val="00C44A78"/>
    <w:rsid w:val="00C458D4"/>
    <w:rsid w:val="00C4777A"/>
    <w:rsid w:val="00C62F60"/>
    <w:rsid w:val="00C71D76"/>
    <w:rsid w:val="00C73080"/>
    <w:rsid w:val="00C750FE"/>
    <w:rsid w:val="00C819A1"/>
    <w:rsid w:val="00C877E6"/>
    <w:rsid w:val="00C91253"/>
    <w:rsid w:val="00CA6ADE"/>
    <w:rsid w:val="00CC658B"/>
    <w:rsid w:val="00CD435F"/>
    <w:rsid w:val="00CE0B5E"/>
    <w:rsid w:val="00CE4BDD"/>
    <w:rsid w:val="00CF3802"/>
    <w:rsid w:val="00CF471F"/>
    <w:rsid w:val="00D04816"/>
    <w:rsid w:val="00D121FD"/>
    <w:rsid w:val="00D131F4"/>
    <w:rsid w:val="00D16C37"/>
    <w:rsid w:val="00D178E3"/>
    <w:rsid w:val="00D26209"/>
    <w:rsid w:val="00D340ED"/>
    <w:rsid w:val="00D40F81"/>
    <w:rsid w:val="00D428C6"/>
    <w:rsid w:val="00D44A5B"/>
    <w:rsid w:val="00D477CA"/>
    <w:rsid w:val="00D51044"/>
    <w:rsid w:val="00D53E9F"/>
    <w:rsid w:val="00D57765"/>
    <w:rsid w:val="00D76EC6"/>
    <w:rsid w:val="00D7778F"/>
    <w:rsid w:val="00D84A8A"/>
    <w:rsid w:val="00D922F1"/>
    <w:rsid w:val="00D96B01"/>
    <w:rsid w:val="00D96BD1"/>
    <w:rsid w:val="00D97DF3"/>
    <w:rsid w:val="00DA19B4"/>
    <w:rsid w:val="00DA41A3"/>
    <w:rsid w:val="00DA76BD"/>
    <w:rsid w:val="00DB494E"/>
    <w:rsid w:val="00DB4C76"/>
    <w:rsid w:val="00DC22D9"/>
    <w:rsid w:val="00DC6EB4"/>
    <w:rsid w:val="00DC7C52"/>
    <w:rsid w:val="00DD5FDD"/>
    <w:rsid w:val="00DD63D1"/>
    <w:rsid w:val="00DE1FC9"/>
    <w:rsid w:val="00DE3586"/>
    <w:rsid w:val="00DE7276"/>
    <w:rsid w:val="00DF31C7"/>
    <w:rsid w:val="00DF79F8"/>
    <w:rsid w:val="00E056D9"/>
    <w:rsid w:val="00E06A37"/>
    <w:rsid w:val="00E11AC3"/>
    <w:rsid w:val="00E1468C"/>
    <w:rsid w:val="00E32AF3"/>
    <w:rsid w:val="00E32EDF"/>
    <w:rsid w:val="00E36E7E"/>
    <w:rsid w:val="00E41B55"/>
    <w:rsid w:val="00E44C81"/>
    <w:rsid w:val="00E504AB"/>
    <w:rsid w:val="00E51F58"/>
    <w:rsid w:val="00E53C53"/>
    <w:rsid w:val="00E54143"/>
    <w:rsid w:val="00E60480"/>
    <w:rsid w:val="00E842AC"/>
    <w:rsid w:val="00E84C84"/>
    <w:rsid w:val="00E8602B"/>
    <w:rsid w:val="00E869AC"/>
    <w:rsid w:val="00EA0C43"/>
    <w:rsid w:val="00EA2F3D"/>
    <w:rsid w:val="00EA6058"/>
    <w:rsid w:val="00EA7002"/>
    <w:rsid w:val="00ED5680"/>
    <w:rsid w:val="00ED60CC"/>
    <w:rsid w:val="00ED7E8C"/>
    <w:rsid w:val="00EE473E"/>
    <w:rsid w:val="00EF1407"/>
    <w:rsid w:val="00EF1BCC"/>
    <w:rsid w:val="00F0140A"/>
    <w:rsid w:val="00F05795"/>
    <w:rsid w:val="00F23CF6"/>
    <w:rsid w:val="00F2477C"/>
    <w:rsid w:val="00F46A8D"/>
    <w:rsid w:val="00F62CFB"/>
    <w:rsid w:val="00F70A23"/>
    <w:rsid w:val="00F851D5"/>
    <w:rsid w:val="00F95BB0"/>
    <w:rsid w:val="00F97574"/>
    <w:rsid w:val="00FA354C"/>
    <w:rsid w:val="00FA6453"/>
    <w:rsid w:val="00FB4C45"/>
    <w:rsid w:val="00FB7409"/>
    <w:rsid w:val="00FE00B7"/>
    <w:rsid w:val="00FE049B"/>
    <w:rsid w:val="00FE0EC4"/>
    <w:rsid w:val="00FF1510"/>
    <w:rsid w:val="00FF1C3F"/>
    <w:rsid w:val="00FF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88C"/>
  </w:style>
  <w:style w:type="paragraph" w:styleId="1">
    <w:name w:val="heading 1"/>
    <w:basedOn w:val="a"/>
    <w:next w:val="a"/>
    <w:link w:val="10"/>
    <w:uiPriority w:val="99"/>
    <w:qFormat/>
    <w:rsid w:val="003F5AFA"/>
    <w:pPr>
      <w:keepNext/>
      <w:spacing w:after="120" w:line="240" w:lineRule="auto"/>
      <w:ind w:firstLine="2127"/>
      <w:jc w:val="both"/>
      <w:outlineLvl w:val="0"/>
    </w:pPr>
    <w:rPr>
      <w:rFonts w:ascii="Arial" w:eastAsia="Times New Roman" w:hAnsi="Arial" w:cs="Arial"/>
      <w:bCs/>
      <w:cap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32E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E32E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32E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32E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2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2E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32E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List Paragraph"/>
    <w:basedOn w:val="a"/>
    <w:uiPriority w:val="99"/>
    <w:qFormat/>
    <w:rsid w:val="00E32EDF"/>
    <w:pPr>
      <w:ind w:left="720"/>
      <w:contextualSpacing/>
    </w:pPr>
  </w:style>
  <w:style w:type="paragraph" w:customStyle="1" w:styleId="Default">
    <w:name w:val="Default"/>
    <w:rsid w:val="008211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F5AFA"/>
    <w:rPr>
      <w:rFonts w:ascii="Arial" w:eastAsia="Times New Roman" w:hAnsi="Arial" w:cs="Arial"/>
      <w:bCs/>
      <w:caps/>
      <w:sz w:val="28"/>
      <w:szCs w:val="28"/>
      <w:lang w:eastAsia="ru-RU"/>
    </w:rPr>
  </w:style>
  <w:style w:type="paragraph" w:styleId="aa">
    <w:name w:val="caption"/>
    <w:basedOn w:val="a"/>
    <w:next w:val="a"/>
    <w:uiPriority w:val="99"/>
    <w:qFormat/>
    <w:rsid w:val="003F5AFA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BookmanOldStyle55pt">
    <w:name w:val="Основной текст (2) + Bookman Old Style;5;5 pt;Курсив"/>
    <w:basedOn w:val="21"/>
    <w:rsid w:val="00C458D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4pt">
    <w:name w:val="Основной текст (2) + 14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1"/>
    <w:rsid w:val="007F0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1"/>
    <w:rsid w:val="007F0A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1"/>
    <w:rsid w:val="0089156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105pt0">
    <w:name w:val="Основной текст (2) + Arial;10;5 pt"/>
    <w:basedOn w:val="21"/>
    <w:rsid w:val="008915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EF14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sid w:val="009C5A96"/>
    <w:rPr>
      <w:rFonts w:ascii="Times New Roman" w:eastAsia="Times New Roman" w:hAnsi="Times New Roman" w:cs="Times New Roman"/>
      <w:spacing w:val="-10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C5A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21"/>
      <w:szCs w:val="21"/>
    </w:rPr>
  </w:style>
  <w:style w:type="character" w:customStyle="1" w:styleId="5Exact">
    <w:name w:val="Основной текст (5) Exact"/>
    <w:basedOn w:val="a0"/>
    <w:link w:val="5"/>
    <w:rsid w:val="009C5A9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9C5A96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9C5A9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C5A9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28pt">
    <w:name w:val="Основной текст (2) + 8 pt"/>
    <w:basedOn w:val="21"/>
    <w:rsid w:val="00E06A3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enturyGothic13pt">
    <w:name w:val="Основной текст (2) + Century Gothic;13 pt"/>
    <w:basedOn w:val="21"/>
    <w:rsid w:val="00E06A37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4pt">
    <w:name w:val="Основной текст (2) + Tahoma;4 pt;Курсив"/>
    <w:basedOn w:val="21"/>
    <w:rsid w:val="00E06A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8pt0">
    <w:name w:val="Основной текст (2) + 8 pt;Малые прописные"/>
    <w:basedOn w:val="21"/>
    <w:rsid w:val="00E06A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5pt">
    <w:name w:val="Основной текст (2) + 8;5 pt;Не полужирный"/>
    <w:basedOn w:val="21"/>
    <w:rsid w:val="00AB47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5pt">
    <w:name w:val="Основной текст (2) + 6;5 pt"/>
    <w:basedOn w:val="21"/>
    <w:rsid w:val="00714E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1"/>
    <w:rsid w:val="005937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0">
    <w:name w:val="Основной текст (2) + 10 pt"/>
    <w:basedOn w:val="21"/>
    <w:rsid w:val="009D5A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Не полужирный"/>
    <w:basedOn w:val="21"/>
    <w:rsid w:val="00D340E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5pt">
    <w:name w:val="Основной текст (2) + 5;5 pt"/>
    <w:basedOn w:val="21"/>
    <w:rsid w:val="007F29D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05pt0">
    <w:name w:val="Основной текст (2) + 10;5 pt;Не полужирный"/>
    <w:basedOn w:val="21"/>
    <w:rsid w:val="007F29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7F29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b">
    <w:name w:val="Ввод осн.текста"/>
    <w:basedOn w:val="a"/>
    <w:link w:val="ac"/>
    <w:qFormat/>
    <w:rsid w:val="00676E97"/>
    <w:pPr>
      <w:spacing w:after="120" w:line="240" w:lineRule="auto"/>
      <w:ind w:left="284" w:right="284" w:firstLine="6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Ввод осн.текста Знак"/>
    <w:link w:val="ab"/>
    <w:rsid w:val="00676E9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">
    <w:name w:val="Ввод осн текста"/>
    <w:basedOn w:val="ae"/>
    <w:semiHidden/>
    <w:rsid w:val="00676E97"/>
    <w:pPr>
      <w:tabs>
        <w:tab w:val="num" w:pos="0"/>
      </w:tabs>
      <w:spacing w:line="240" w:lineRule="auto"/>
      <w:ind w:left="284" w:right="284" w:firstLine="68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76E9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76E97"/>
  </w:style>
  <w:style w:type="character" w:customStyle="1" w:styleId="2CordiaUPC18pt">
    <w:name w:val="Основной текст (2) + CordiaUPC;18 pt"/>
    <w:basedOn w:val="21"/>
    <w:rsid w:val="006A09B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ConsPlusCell">
    <w:name w:val="ConsPlusCell"/>
    <w:rsid w:val="00BF3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5pt0">
    <w:name w:val="Основной текст (2) + 9;5 pt;Не полужирный"/>
    <w:basedOn w:val="21"/>
    <w:rsid w:val="00C3357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0">
    <w:name w:val="Hyperlink"/>
    <w:basedOn w:val="a0"/>
    <w:uiPriority w:val="99"/>
    <w:unhideWhenUsed/>
    <w:rsid w:val="00A07E9C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5">
    <w:name w:val="s_15"/>
    <w:basedOn w:val="a"/>
    <w:rsid w:val="00A07E9C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22272F"/>
      <w:sz w:val="24"/>
      <w:szCs w:val="24"/>
      <w:lang w:eastAsia="ru-RU"/>
    </w:rPr>
  </w:style>
  <w:style w:type="paragraph" w:customStyle="1" w:styleId="s1">
    <w:name w:val="s_1"/>
    <w:basedOn w:val="a"/>
    <w:rsid w:val="00A0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07E9C"/>
  </w:style>
  <w:style w:type="paragraph" w:styleId="af1">
    <w:name w:val="TOC Heading"/>
    <w:basedOn w:val="1"/>
    <w:next w:val="a"/>
    <w:uiPriority w:val="39"/>
    <w:unhideWhenUsed/>
    <w:qFormat/>
    <w:rsid w:val="009A3390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9A3390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9A3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6E47C3"/>
    <w:pPr>
      <w:spacing w:after="100"/>
      <w:ind w:left="220"/>
    </w:pPr>
  </w:style>
  <w:style w:type="paragraph" w:styleId="af2">
    <w:name w:val="header"/>
    <w:basedOn w:val="a"/>
    <w:link w:val="af3"/>
    <w:uiPriority w:val="99"/>
    <w:unhideWhenUsed/>
    <w:rsid w:val="006E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E47C3"/>
  </w:style>
  <w:style w:type="paragraph" w:styleId="af4">
    <w:name w:val="footer"/>
    <w:basedOn w:val="a"/>
    <w:link w:val="af5"/>
    <w:uiPriority w:val="99"/>
    <w:unhideWhenUsed/>
    <w:rsid w:val="006E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E47C3"/>
  </w:style>
  <w:style w:type="table" w:styleId="af6">
    <w:name w:val="Table Grid"/>
    <w:basedOn w:val="a1"/>
    <w:uiPriority w:val="59"/>
    <w:rsid w:val="00963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3C5C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C5C5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C5C5B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C5C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C5C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F5AFA"/>
    <w:pPr>
      <w:keepNext/>
      <w:spacing w:after="120" w:line="240" w:lineRule="auto"/>
      <w:ind w:firstLine="2127"/>
      <w:jc w:val="both"/>
      <w:outlineLvl w:val="0"/>
    </w:pPr>
    <w:rPr>
      <w:rFonts w:ascii="Arial" w:eastAsia="Times New Roman" w:hAnsi="Arial" w:cs="Arial"/>
      <w:bCs/>
      <w:cap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3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32E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E32E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32E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32E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2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2ED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32E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List Paragraph"/>
    <w:basedOn w:val="a"/>
    <w:uiPriority w:val="99"/>
    <w:qFormat/>
    <w:rsid w:val="00E32EDF"/>
    <w:pPr>
      <w:ind w:left="720"/>
      <w:contextualSpacing/>
    </w:pPr>
  </w:style>
  <w:style w:type="paragraph" w:customStyle="1" w:styleId="Default">
    <w:name w:val="Default"/>
    <w:rsid w:val="008211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F5AFA"/>
    <w:rPr>
      <w:rFonts w:ascii="Arial" w:eastAsia="Times New Roman" w:hAnsi="Arial" w:cs="Arial"/>
      <w:bCs/>
      <w:caps/>
      <w:sz w:val="28"/>
      <w:szCs w:val="28"/>
      <w:lang w:eastAsia="ru-RU"/>
    </w:rPr>
  </w:style>
  <w:style w:type="paragraph" w:styleId="aa">
    <w:name w:val="caption"/>
    <w:basedOn w:val="a"/>
    <w:next w:val="a"/>
    <w:uiPriority w:val="99"/>
    <w:qFormat/>
    <w:rsid w:val="003F5AFA"/>
    <w:pP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21">
    <w:name w:val="Основной текст (2)_"/>
    <w:basedOn w:val="a0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BookmanOldStyle55pt">
    <w:name w:val="Основной текст (2) + Bookman Old Style;5;5 pt;Курсив"/>
    <w:basedOn w:val="21"/>
    <w:rsid w:val="00C458D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4pt">
    <w:name w:val="Основной текст (2) + 14 pt"/>
    <w:basedOn w:val="21"/>
    <w:rsid w:val="00C45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">
    <w:name w:val="Основной текст (2) + 9;5 pt"/>
    <w:basedOn w:val="21"/>
    <w:rsid w:val="007F0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1"/>
    <w:rsid w:val="007F0A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105pt">
    <w:name w:val="Основной текст (2) + Arial;10;5 pt;Полужирный"/>
    <w:basedOn w:val="21"/>
    <w:rsid w:val="0089156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rial105pt0">
    <w:name w:val="Основной текст (2) + Arial;10;5 pt"/>
    <w:basedOn w:val="21"/>
    <w:rsid w:val="0089156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EF14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sid w:val="009C5A96"/>
    <w:rPr>
      <w:rFonts w:ascii="Times New Roman" w:eastAsia="Times New Roman" w:hAnsi="Times New Roman" w:cs="Times New Roman"/>
      <w:spacing w:val="-10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9C5A9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21"/>
      <w:szCs w:val="21"/>
    </w:rPr>
  </w:style>
  <w:style w:type="character" w:customStyle="1" w:styleId="5Exact">
    <w:name w:val="Основной текст (5) Exact"/>
    <w:basedOn w:val="a0"/>
    <w:link w:val="5"/>
    <w:rsid w:val="009C5A9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9C5A96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3">
    <w:name w:val="Основной текст (3)_"/>
    <w:basedOn w:val="a0"/>
    <w:link w:val="30"/>
    <w:rsid w:val="009C5A9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C5A96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character" w:customStyle="1" w:styleId="28pt">
    <w:name w:val="Основной текст (2) + 8 pt"/>
    <w:basedOn w:val="21"/>
    <w:rsid w:val="00E06A37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enturyGothic13pt">
    <w:name w:val="Основной текст (2) + Century Gothic;13 pt"/>
    <w:basedOn w:val="21"/>
    <w:rsid w:val="00E06A37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4pt">
    <w:name w:val="Основной текст (2) + Tahoma;4 pt;Курсив"/>
    <w:basedOn w:val="21"/>
    <w:rsid w:val="00E06A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8pt0">
    <w:name w:val="Основной текст (2) + 8 pt;Малые прописные"/>
    <w:basedOn w:val="21"/>
    <w:rsid w:val="00E06A37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5pt">
    <w:name w:val="Основной текст (2) + 8;5 pt;Не полужирный"/>
    <w:basedOn w:val="21"/>
    <w:rsid w:val="00AB47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5pt">
    <w:name w:val="Основной текст (2) + 6;5 pt"/>
    <w:basedOn w:val="21"/>
    <w:rsid w:val="00714E2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1"/>
    <w:rsid w:val="0059377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0">
    <w:name w:val="Основной текст (2) + 10 pt"/>
    <w:basedOn w:val="21"/>
    <w:rsid w:val="009D5A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1">
    <w:name w:val="Основной текст (2) + 10 pt;Не полужирный"/>
    <w:basedOn w:val="21"/>
    <w:rsid w:val="00D340E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5pt">
    <w:name w:val="Основной текст (2) + 5;5 pt"/>
    <w:basedOn w:val="21"/>
    <w:rsid w:val="007F29D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105pt0">
    <w:name w:val="Основной текст (2) + 10;5 pt;Не полужирный"/>
    <w:basedOn w:val="21"/>
    <w:rsid w:val="007F29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0">
    <w:name w:val="Основной текст (2) + 14 pt;Не полужирный"/>
    <w:basedOn w:val="21"/>
    <w:rsid w:val="007F29D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b">
    <w:name w:val="Ввод осн.текста"/>
    <w:basedOn w:val="a"/>
    <w:link w:val="ac"/>
    <w:qFormat/>
    <w:rsid w:val="00676E97"/>
    <w:pPr>
      <w:spacing w:after="120" w:line="240" w:lineRule="auto"/>
      <w:ind w:left="284" w:right="284" w:firstLine="6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c">
    <w:name w:val="Ввод осн.текста Знак"/>
    <w:link w:val="ab"/>
    <w:rsid w:val="00676E9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d">
    <w:name w:val="Ввод осн текста"/>
    <w:basedOn w:val="ae"/>
    <w:semiHidden/>
    <w:rsid w:val="00676E97"/>
    <w:pPr>
      <w:tabs>
        <w:tab w:val="num" w:pos="0"/>
      </w:tabs>
      <w:spacing w:line="240" w:lineRule="auto"/>
      <w:ind w:left="284" w:right="284" w:firstLine="68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76E9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76E97"/>
  </w:style>
  <w:style w:type="character" w:customStyle="1" w:styleId="2CordiaUPC18pt">
    <w:name w:val="Основной текст (2) + CordiaUPC;18 pt"/>
    <w:basedOn w:val="21"/>
    <w:rsid w:val="006A09B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ConsPlusCell">
    <w:name w:val="ConsPlusCell"/>
    <w:rsid w:val="00BF3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5pt0">
    <w:name w:val="Основной текст (2) + 9;5 pt;Не полужирный"/>
    <w:basedOn w:val="21"/>
    <w:rsid w:val="00C3357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0">
    <w:name w:val="Hyperlink"/>
    <w:basedOn w:val="a0"/>
    <w:uiPriority w:val="99"/>
    <w:unhideWhenUsed/>
    <w:rsid w:val="00A07E9C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5">
    <w:name w:val="s_15"/>
    <w:basedOn w:val="a"/>
    <w:rsid w:val="00A07E9C"/>
    <w:pPr>
      <w:spacing w:before="100" w:beforeAutospacing="1" w:after="300" w:line="240" w:lineRule="auto"/>
    </w:pPr>
    <w:rPr>
      <w:rFonts w:ascii="Times New Roman" w:eastAsia="Times New Roman" w:hAnsi="Times New Roman" w:cs="Times New Roman"/>
      <w:b/>
      <w:bCs/>
      <w:color w:val="22272F"/>
      <w:sz w:val="24"/>
      <w:szCs w:val="24"/>
      <w:lang w:eastAsia="ru-RU"/>
    </w:rPr>
  </w:style>
  <w:style w:type="paragraph" w:customStyle="1" w:styleId="s1">
    <w:name w:val="s_1"/>
    <w:basedOn w:val="a"/>
    <w:rsid w:val="00A07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07E9C"/>
  </w:style>
  <w:style w:type="paragraph" w:styleId="af1">
    <w:name w:val="TOC Heading"/>
    <w:basedOn w:val="1"/>
    <w:next w:val="a"/>
    <w:uiPriority w:val="39"/>
    <w:unhideWhenUsed/>
    <w:qFormat/>
    <w:rsid w:val="009A3390"/>
    <w:pPr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9A3390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9A3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6E47C3"/>
    <w:pPr>
      <w:spacing w:after="100"/>
      <w:ind w:left="220"/>
    </w:pPr>
  </w:style>
  <w:style w:type="paragraph" w:styleId="af2">
    <w:name w:val="header"/>
    <w:basedOn w:val="a"/>
    <w:link w:val="af3"/>
    <w:uiPriority w:val="99"/>
    <w:unhideWhenUsed/>
    <w:rsid w:val="006E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E47C3"/>
  </w:style>
  <w:style w:type="paragraph" w:styleId="af4">
    <w:name w:val="footer"/>
    <w:basedOn w:val="a"/>
    <w:link w:val="af5"/>
    <w:uiPriority w:val="99"/>
    <w:unhideWhenUsed/>
    <w:rsid w:val="006E4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E47C3"/>
  </w:style>
  <w:style w:type="table" w:styleId="af6">
    <w:name w:val="Table Grid"/>
    <w:basedOn w:val="a1"/>
    <w:uiPriority w:val="59"/>
    <w:rsid w:val="00963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3C5C5B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C5C5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C5C5B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C5C5B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C5C5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5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72805-FA85-4932-8213-78B8759C5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13291</Words>
  <Characters>75764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Roszeldorproekt</Company>
  <LinksUpToDate>false</LinksUpToDate>
  <CharactersWithSpaces>88878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Воинова Кира Сергеевна</dc:creator>
  <cp:lastModifiedBy>Быкова Ольга Алексеевна</cp:lastModifiedBy>
  <cp:revision>2</cp:revision>
  <cp:lastPrinted>2017-01-11T06:51:00Z</cp:lastPrinted>
  <dcterms:created xsi:type="dcterms:W3CDTF">2017-04-24T02:33:00Z</dcterms:created>
  <dcterms:modified xsi:type="dcterms:W3CDTF">2017-04-24T02:33:00Z</dcterms:modified>
</cp:coreProperties>
</file>